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Greece launches LGBTQI hate speech reporting campaign with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Greek campaign is giving LGBTQI people and witnesses a safer way to report hate speech and attacks, while training professionals to respond better. The initiative matters because many incidents still go unreported, particularly outside Athens and Thessaloniki, leaving communities in smaller towns, islands and villages with fewer routes to help.</w:t>
      </w:r>
      <w:r/>
    </w:p>
    <w:p>
      <w:pPr>
        <w:pStyle w:val="Heading2"/>
      </w:pPr>
      <w:r>
        <w:t>Essential Takeaways</w:t>
      </w:r>
      <w:r/>
      <w:r/>
    </w:p>
    <w:p>
      <w:pPr>
        <w:pStyle w:val="ListBullet"/>
        <w:spacing w:line="240" w:lineRule="auto"/>
        <w:ind w:left="720"/>
      </w:pPr>
      <w:r/>
      <w:r>
        <w:rPr>
          <w:b/>
        </w:rPr>
        <w:t>A national reporting route:</w:t>
      </w:r>
      <w:r>
        <w:t xml:space="preserve"> The digital platform accepts reports from LGBTQI victims and witnesses across Greece.</w:t>
      </w:r>
      <w:r/>
    </w:p>
    <w:p>
      <w:pPr>
        <w:pStyle w:val="ListBullet"/>
        <w:spacing w:line="240" w:lineRule="auto"/>
        <w:ind w:left="720"/>
      </w:pPr>
      <w:r/>
      <w:r>
        <w:rPr>
          <w:b/>
        </w:rPr>
        <w:t>Privacy is central:</w:t>
      </w:r>
      <w:r>
        <w:t xml:space="preserve"> Personal information is protected, with confidentiality agreements and no identifying details in published findings.</w:t>
      </w:r>
      <w:r/>
    </w:p>
    <w:p>
      <w:pPr>
        <w:pStyle w:val="ListBullet"/>
        <w:spacing w:line="240" w:lineRule="auto"/>
        <w:ind w:left="720"/>
      </w:pPr>
      <w:r/>
      <w:r>
        <w:rPr>
          <w:b/>
        </w:rPr>
        <w:t>Under-reporting remains serious:</w:t>
      </w:r>
      <w:r>
        <w:t xml:space="preserve"> Recent European figures suggest only a small minority of people who experience discrimination or violence report it.</w:t>
      </w:r>
      <w:r/>
    </w:p>
    <w:p>
      <w:pPr>
        <w:pStyle w:val="ListBullet"/>
        <w:spacing w:line="240" w:lineRule="auto"/>
        <w:ind w:left="720"/>
      </w:pPr>
      <w:r/>
      <w:r>
        <w:rPr>
          <w:b/>
        </w:rPr>
        <w:t>Training is part of the plan:</w:t>
      </w:r>
      <w:r>
        <w:t xml:space="preserve"> Mental-health workers, police officers and lawyers are being prepared to handle LGBTQI cases appropriately.</w:t>
      </w:r>
      <w:r/>
    </w:p>
    <w:p>
      <w:pPr>
        <w:pStyle w:val="ListBullet"/>
        <w:spacing w:line="240" w:lineRule="auto"/>
        <w:ind w:left="720"/>
      </w:pPr>
      <w:r/>
      <w:r>
        <w:rPr>
          <w:b/>
        </w:rPr>
        <w:t>Media has a role:</w:t>
      </w:r>
      <w:r>
        <w:t xml:space="preserve"> Campaign organisers say broadcasters and publishers must avoid normalising hateful rhetoric.</w:t>
      </w:r>
      <w:r/>
      <w:r/>
    </w:p>
    <w:p>
      <w:pPr>
        <w:pStyle w:val="Heading2"/>
      </w:pPr>
      <w:r>
        <w:t>A reporting platform designed to reach beyond the big cities</w:t>
      </w:r>
      <w:r/>
    </w:p>
    <w:p>
      <w:r/>
      <w:r>
        <w:t xml:space="preserve">The campaign, called "Kάπου Ώπα", brings together LGBTQI magazine Antivirus, the psychological support line 11528 - Dipla Sou and the European LGBTQI+ Media Association. Its online platform is intended to make reporting possible from anywhere in Greece, rather than concentrating support in the capital. According to efsyn.gr, that wider reach is particularly important for people living in islands, villages and smaller communities. </w:t>
      </w:r>
      <w:hyperlink r:id="rId9">
        <w:r>
          <w:rPr>
            <w:color w:val="0000EE"/>
            <w:u w:val="single"/>
          </w:rPr>
          <w:t>[2]</w:t>
        </w:r>
      </w:hyperlink>
      <w:r>
        <w:t xml:space="preserve">, </w:t>
      </w:r>
      <w:hyperlink r:id="rId10">
        <w:r>
          <w:rPr>
            <w:color w:val="0000EE"/>
            <w:u w:val="single"/>
          </w:rPr>
          <w:t>[4]</w:t>
        </w:r>
      </w:hyperlink>
      <w:r/>
    </w:p>
    <w:p>
      <w:r/>
      <w:r>
        <w:t xml:space="preserve">The platform can be used by both victims and witnesses. Reports will be assessed using the established methodology of the Racist Violence Recording Network, of which Athens Pride is a member. That structure is meant to produce consistent records that can support better policy, rather than leaving each incident as an isolated story. </w:t>
      </w:r>
      <w:hyperlink r:id="rId9">
        <w:r>
          <w:rPr>
            <w:color w:val="0000EE"/>
            <w:u w:val="single"/>
          </w:rPr>
          <w:t>[2]</w:t>
        </w:r>
      </w:hyperlink>
      <w:r>
        <w:t xml:space="preserve">, </w:t>
      </w:r>
      <w:hyperlink r:id="rId11">
        <w:r>
          <w:rPr>
            <w:color w:val="0000EE"/>
            <w:u w:val="single"/>
          </w:rPr>
          <w:t>[7]</w:t>
        </w:r>
      </w:hyperlink>
      <w:r/>
    </w:p>
    <w:p>
      <w:pPr>
        <w:pStyle w:val="Heading2"/>
      </w:pPr>
      <w:r>
        <w:t>Why so many incidents never appear in the figures</w:t>
      </w:r>
      <w:r/>
    </w:p>
    <w:p>
      <w:r/>
      <w:r>
        <w:t xml:space="preserve">The campaign's organisers say official records don't yet reflect the scale of anti-LGBTQI discrimination and violence. European survey data cited at the launch suggested that only around one in ten people who had experienced such treatment reported it in the relevant years. That gap is more than a statistical wrinkle. It can make a problem look smaller than it feels on the ground. </w:t>
      </w:r>
      <w:hyperlink r:id="rId9">
        <w:r>
          <w:rPr>
            <w:color w:val="0000EE"/>
            <w:u w:val="single"/>
          </w:rPr>
          <w:t>[2]</w:t>
        </w:r>
      </w:hyperlink>
      <w:r>
        <w:t xml:space="preserve">, </w:t>
      </w:r>
      <w:hyperlink r:id="rId11">
        <w:r>
          <w:rPr>
            <w:color w:val="0000EE"/>
            <w:u w:val="single"/>
          </w:rPr>
          <w:t>[7]</w:t>
        </w:r>
      </w:hyperlink>
      <w:r/>
    </w:p>
    <w:p>
      <w:r/>
      <w:r>
        <w:t xml:space="preserve">The latest available report from the Racist Violence Recording Network, covering 2023, recorded 158 racist-violence incidents, including 61 in which LGBTQI+ people were targeted. Other reporting from Greece has also described concern about attacks around Athens Pride and during a tense pre-election period.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[4]</w:t>
        </w:r>
      </w:hyperlink>
      <w:r/>
    </w:p>
    <w:p>
      <w:pPr>
        <w:pStyle w:val="Heading2"/>
      </w:pPr>
      <w:r>
        <w:t>Privacy could make reporting feel less risky</w:t>
      </w:r>
      <w:r/>
    </w:p>
    <w:p>
      <w:r/>
      <w:r>
        <w:t xml:space="preserve">A reporting system is only useful if people trust it. Campaign representatives say personal data will be protected under the General Data Protection Regulation, while staff handling complaints have signed confidentiality agreements. Published results will focus on patterns, numbers and the nature of attacks, not names or information that could identify a complainant. </w:t>
      </w:r>
      <w:hyperlink r:id="rId9">
        <w:r>
          <w:rPr>
            <w:color w:val="0000EE"/>
            <w:u w:val="single"/>
          </w:rPr>
          <w:t>[2]</w:t>
        </w:r>
      </w:hyperlink>
      <w:r/>
    </w:p>
    <w:p>
      <w:r/>
      <w:r>
        <w:t>That reassurance is especially important for people who fear being exposed to family, colleagues, neighbours or authorities. Reporting can already feel like a second act of vulnerability, so a quiet, carefully managed process matters as much as the website itself.</w:t>
      </w:r>
      <w:r/>
    </w:p>
    <w:p>
      <w:pPr>
        <w:pStyle w:val="Heading2"/>
      </w:pPr>
      <w:r>
        <w:t>Training aims to improve what happens next</w:t>
      </w:r>
      <w:r/>
    </w:p>
    <w:p>
      <w:r/>
      <w:r>
        <w:t xml:space="preserve">The programme goes beyond collecting data. It also includes training for people working in mental health, policing and law, with the aim of helping them respond appropriately to LGBTQI people and cases involving attacks against them. Similar initiatives across Europe have highlighted the value of practical education, clear referral routes and cooperation between institutions. </w:t>
      </w:r>
      <w:hyperlink r:id="rId13">
        <w:r>
          <w:rPr>
            <w:color w:val="0000EE"/>
            <w:u w:val="single"/>
          </w:rPr>
          <w:t>[5]</w:t>
        </w:r>
      </w:hyperlink>
      <w:r>
        <w:t xml:space="preserve">, </w:t>
      </w:r>
      <w:hyperlink r:id="rId14">
        <w:r>
          <w:rPr>
            <w:color w:val="0000EE"/>
            <w:u w:val="single"/>
          </w:rPr>
          <w:t>[6]</w:t>
        </w:r>
      </w:hyperlink>
      <w:r/>
    </w:p>
    <w:p>
      <w:r/>
      <w:r>
        <w:t xml:space="preserve">This is where the campaign could have its most tangible effect. A person may be more willing to report an incident if they believe the response will be respectful, informed and useful. In smaller communities, where services can feel distant and privacy harder to protect, that confidence is particularly valuable. </w:t>
      </w:r>
      <w:hyperlink r:id="rId9">
        <w:r>
          <w:rPr>
            <w:color w:val="0000EE"/>
            <w:u w:val="single"/>
          </w:rPr>
          <w:t>[2]</w:t>
        </w:r>
      </w:hyperlink>
      <w:r>
        <w:t xml:space="preserve">, </w:t>
      </w:r>
      <w:hyperlink r:id="rId13">
        <w:r>
          <w:rPr>
            <w:color w:val="0000EE"/>
            <w:u w:val="single"/>
          </w:rPr>
          <w:t>[5]</w:t>
        </w:r>
      </w:hyperlink>
      <w:r/>
    </w:p>
    <w:p>
      <w:pPr>
        <w:pStyle w:val="Heading2"/>
      </w:pPr>
      <w:r>
        <w:t>Challenging hate speech without confusing it with debate</w:t>
      </w:r>
      <w:r/>
    </w:p>
    <w:p>
      <w:r/>
      <w:r>
        <w:t xml:space="preserve">The campaign video features public figures reading examples of anti-LGBTQI hate speech and recalling attacks and killings before calling for an end to both hateful rhetoric and violence. Its message is direct: LGBTQI people deserve respect, support and care. </w:t>
      </w:r>
      <w:hyperlink r:id="rId9">
        <w:r>
          <w:rPr>
            <w:color w:val="0000EE"/>
            <w:u w:val="single"/>
          </w:rPr>
          <w:t>[2]</w:t>
        </w:r>
      </w:hyperlink>
      <w:r/>
    </w:p>
    <w:p>
      <w:r/>
      <w:r>
        <w:t xml:space="preserve">Organisers have also called for training within the media, especially in high-reach programmes. Their argument is that repeated hateful language can give prejudice a larger platform and make it seem ordinary. The Council of Europe and other European initiatives have likewise linked public communication with wider efforts to promote respect and challenge discrimination. </w:t>
      </w:r>
      <w:hyperlink r:id="rId14">
        <w:r>
          <w:rPr>
            <w:color w:val="0000EE"/>
            <w:u w:val="single"/>
          </w:rPr>
          <w:t>[6]</w:t>
        </w:r>
      </w:hyperlink>
      <w:r/>
    </w:p>
    <w:p>
      <w:r/>
      <w:r>
        <w:t>A more accurate record won't solve hate overnight, but it can make the problem harder to ignore. For people deciding whether to speak up, a trusted route may be a small but meaningful beginning.</w:t>
      </w:r>
      <w:r/>
    </w:p>
    <w:p>
      <w:r/>
      <w:r>
        <w:t>It's a practical step towards making LGBTQI people safer, heard and better supported across Greece.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Paragraph 10: </w:t>
      </w:r>
      <w:hyperlink r:id="rId14">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https://www.efsyn.gr/ellada/1495793/kampania-eyaisthitopoiisis-kapoy-opa-me-ti-ritoriki-misoys-kata-tis-loatki-koinotitas/</w:t>
        </w:r>
      </w:hyperlink>
      <w:r>
        <w:t xml:space="preserve"> - Please view link - unable to able to access data</w:t>
      </w:r>
      <w:r/>
    </w:p>
    <w:p>
      <w:pPr>
        <w:pStyle w:val="ListNumber"/>
        <w:spacing w:line="240" w:lineRule="auto"/>
        <w:ind w:left="720"/>
      </w:pPr>
      <w:r/>
      <w:hyperlink r:id="rId9">
        <w:r>
          <w:rPr>
            <w:color w:val="0000EE"/>
            <w:u w:val="single"/>
          </w:rPr>
          <w:t>https://www.efsyn.gr/ellada/1495793/kampania-eyaisthitopoiisis-kapoy-opa-me-ti-ritoriki-misoys-kata-tis-loatki-koinotitas/</w:t>
        </w:r>
      </w:hyperlink>
      <w:r>
        <w:t xml:space="preserve"> - The article discusses the 'Kápoú Ópa' campaign, a Greek initiative aimed at combating hate speech and hate crimes against the LGBTQI+ community. The campaign, launched by the LGBTQI+ magazine Antivirus, the psychological support line '11528 – Dýpla soy', and the European LGBTQI+ Media Association (ELMA), features a digital platform where witnesses or victims across Greece can report incidents targeting LGBTQI+ individuals. The platform ensures confidentiality, with personal data protected under the General Data Protection Regulation. The campaign also includes a video featuring prominent figures reading examples of hate speech and emphasizing the need for respect and support for LGBTQI+ individuals.</w:t>
      </w:r>
      <w:r/>
    </w:p>
    <w:p>
      <w:pPr>
        <w:pStyle w:val="ListNumber"/>
        <w:spacing w:line="240" w:lineRule="auto"/>
        <w:ind w:left="720"/>
      </w:pPr>
      <w:r/>
      <w:hyperlink r:id="rId12">
        <w:r>
          <w:rPr>
            <w:color w:val="0000EE"/>
            <w:u w:val="single"/>
          </w:rPr>
          <w:t>https://www.koutipandoras.gr/article/athens-pride-2023-megali-i-symmetochi-tou-kosmou-epithesi-apo-fasistes/</w:t>
        </w:r>
      </w:hyperlink>
      <w:r>
        <w:t xml:space="preserve"> - This article reports on the Athens Pride 2023 event, highlighting the large participation of the public and an attack by fascists. The colourful parade in central Athens concluded at Kotzia Square, marking the start of a major party-concert. The event was a significant celebration for the LGBTQI+ community, with many prominent artists joining in support of full recognition of their rights. The article underscores the challenges faced by the community, including attacks from extremist groups, and the ongoing struggle for equality and acceptance.</w:t>
      </w:r>
      <w:r/>
    </w:p>
    <w:p>
      <w:pPr>
        <w:pStyle w:val="ListNumber"/>
        <w:spacing w:line="240" w:lineRule="auto"/>
        <w:ind w:left="720"/>
      </w:pPr>
      <w:r/>
      <w:hyperlink r:id="rId10">
        <w:r>
          <w:rPr>
            <w:color w:val="0000EE"/>
            <w:u w:val="single"/>
          </w:rPr>
          <w:t>https://www.in.gr/2023/06/19/life/lgbtqi/syd-anisyxia-gia-tis-epitheseis-kata-ton-loatki-tis-teleytaies-imeres-kai-en-meso-proeklogikis-periodou/</w:t>
        </w:r>
      </w:hyperlink>
      <w:r>
        <w:t xml:space="preserve"> - The article expresses concern from the Support Association of Transgender People (S.Y.D.) regarding recent attacks on LGBTQI+ individuals, particularly during the pre-election period. It reports four incidents in Athens between late May and June 2023, three involving transgender individuals and one a queer person. The S.Y.D. emphasizes the need for increased vigilance and protective measures for the community, highlighting the timing of these attacks amid political campaigns and the potential for heightened tensions.</w:t>
      </w:r>
      <w:r/>
    </w:p>
    <w:p>
      <w:pPr>
        <w:pStyle w:val="ListNumber"/>
        <w:spacing w:line="240" w:lineRule="auto"/>
        <w:ind w:left="720"/>
      </w:pPr>
      <w:r/>
      <w:hyperlink r:id="rId13">
        <w:r>
          <w:rPr>
            <w:color w:val="0000EE"/>
            <w:u w:val="single"/>
          </w:rPr>
          <w:t>https://www.kmop.gr/el/news-athens-pride-2023-seminar-on-gbv-against-lgbtqi-highlights-issues-and-solutions/</w:t>
        </w:r>
      </w:hyperlink>
      <w:r>
        <w:t xml:space="preserve"> - This article covers a seminar on Gender-Based Violence (GBV) against LGBTQI+ individuals, held during Athens Pride 2023. Organised by KMOP and Colour Youth, the seminar aimed to foster dialogue and exchange experiences on this pressing issue. It featured discussions on the response of healthcare, legal, and psychosocial services to GBV against LGBTQI+ individuals, with a focus on the Declaration of Intent, a commitment to tangible change in addressing incidents of gender-based violence.</w:t>
      </w:r>
      <w:r/>
    </w:p>
    <w:p>
      <w:pPr>
        <w:pStyle w:val="ListNumber"/>
        <w:spacing w:line="240" w:lineRule="auto"/>
        <w:ind w:left="720"/>
      </w:pPr>
      <w:r/>
      <w:hyperlink r:id="rId14">
        <w:r>
          <w:rPr>
            <w:color w:val="0000EE"/>
            <w:u w:val="single"/>
          </w:rPr>
          <w:t>https://www.coe.int/en/web/sport/-/-sportspreadsrespect-takes-a-leap-forward-in-the-development-of-a-joint-campaign</w:t>
        </w:r>
      </w:hyperlink>
      <w:r>
        <w:t xml:space="preserve"> - The article discusses the progress of the 'SportSpreadsRespect' campaign, a joint project aimed at combating hate speech in sport. A workshop held in Athens in June 2023 laid the groundwork for the campaign, focusing on hate speech awareness and respect in sport. The workshop was hosted by the Ministry of Culture and Sport of Greece and involved participants from various countries, including ambassadors and national coordinators, who exchanged views and experiences on the challenges faced by the Greek sports community.</w:t>
      </w:r>
      <w:r/>
    </w:p>
    <w:p>
      <w:pPr>
        <w:pStyle w:val="ListNumber"/>
        <w:spacing w:line="240" w:lineRule="auto"/>
        <w:ind w:left="720"/>
      </w:pPr>
      <w:r/>
      <w:hyperlink r:id="rId11">
        <w:r>
          <w:rPr>
            <w:color w:val="0000EE"/>
            <w:u w:val="single"/>
          </w:rPr>
          <w:t>https://www.unhcr.org/gr/en/news/racist-violence-recording-network-hate-speech-racist-attacks-patterns-racist</w:t>
        </w:r>
      </w:hyperlink>
      <w:r>
        <w:t xml:space="preserve"> - This article presents the findings of the Racist Violence Recording Network's 2023 report, which recorded 158 incidents of racist violence in Greece. Of these, 61 targeted LGBTQI+ individuals. The report highlights a wide geographical dispersion of incidents, attacks displaying signs of orchestration, and a concerning backdrop of escalating hate speech in the public sphere. It also notes intense and continuous racist violence at the country's borders, notably targeting refugees and migrants, and systematic racist behaviour by representatives of the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syn.gr/ellada/1495793/kampania-eyaisthitopoiisis-kapoy-opa-me-ti-ritoriki-misoys-kata-tis-loatki-koinotitas/" TargetMode="External"/><Relationship Id="rId10" Type="http://schemas.openxmlformats.org/officeDocument/2006/relationships/hyperlink" Target="https://www.in.gr/2023/06/19/life/lgbtqi/syd-anisyxia-gia-tis-epitheseis-kata-ton-loatki-tis-teleytaies-imeres-kai-en-meso-proeklogikis-periodou/" TargetMode="External"/><Relationship Id="rId11" Type="http://schemas.openxmlformats.org/officeDocument/2006/relationships/hyperlink" Target="https://www.unhcr.org/gr/en/news/racist-violence-recording-network-hate-speech-racist-attacks-patterns-racist" TargetMode="External"/><Relationship Id="rId12" Type="http://schemas.openxmlformats.org/officeDocument/2006/relationships/hyperlink" Target="https://www.koutipandoras.gr/article/athens-pride-2023-megali-i-symmetochi-tou-kosmou-epithesi-apo-fasistes/" TargetMode="External"/><Relationship Id="rId13" Type="http://schemas.openxmlformats.org/officeDocument/2006/relationships/hyperlink" Target="https://www.kmop.gr/el/news-athens-pride-2023-seminar-on-gbv-against-lgbtqi-highlights-issues-and-solutions/" TargetMode="External"/><Relationship Id="rId14" Type="http://schemas.openxmlformats.org/officeDocument/2006/relationships/hyperlink" Target="https://www.coe.int/en/web/sport/-/-sportspreadsrespect-takes-a-leap-forward-in-the-development-of-a-joint-campa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