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Heading1"/>
      </w:pPr>
      <w:r>
        <w:t>Best LGBTQ Halloween Gifts and Culture Picks This Week</w:t>
      </w:r>
      <w:r/>
    </w:p>
    <w:p>
      <w:r/>
      <w:r/>
    </w:p>
    <w:p>
      <w:r>
        <w:drawing>
          <wp:inline xmlns:a="http://schemas.openxmlformats.org/drawingml/2006/main" xmlns:pic="http://schemas.openxmlformats.org/drawingml/2006/picture">
            <wp:extent cx="5080000" cy="29028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2902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/>
      <w:r>
        <w:rPr>
          <w:b/>
        </w:rPr>
        <w:t>Shoppers and culture fans are embracing a colourful mix of LGBTQ-friendly Halloween costumes, queer art and pop-culture treats, from Spirit Halloween's playful party outfits to a Mexican-inspired colouring book by artist Bryan Montes-Terrazas. Here's what stands out, and why these easygoing picks are perfect for a last-minute seasonal refresh.</w:t>
      </w:r>
      <w:r/>
    </w:p>
    <w:p>
      <w:pPr>
        <w:pStyle w:val="Heading2"/>
      </w:pPr>
      <w:r>
        <w:t>The Halloween costumes that do the most work</w:t>
      </w:r>
      <w:r/>
    </w:p>
    <w:p>
      <w:r/>
      <w:r>
        <w:t>Last-minute dressing doesn't have to mean last-minute panic. Spirit Halloween's Adult Wine Box 3D Costume turns a familiar bottle-shop staple into an instantly recognisable party outfit, with a silly, cheerful feel that's hard to dislike. The appeal is simple: it needs very little explanation and photographs brilliantly.</w:t>
      </w:r>
      <w:r/>
    </w:p>
    <w:p>
      <w:r/>
      <w:r>
        <w:t xml:space="preserve">For something more nostalgic, the Adult Bob Ross Painting Costume leans into the painter's gentle, instantly familiar image. It's a softer kind of fancy dress, especially for anyone who'd rather bring happy little trees than full horror to the party. Spirit Halloween lists both costumes among its seasonal options. </w:t>
      </w:r>
      <w:hyperlink r:id="rId9">
        <w:r>
          <w:rPr>
            <w:color w:val="0000EE"/>
            <w:u w:val="single"/>
          </w:rPr>
          <w:t>[2]</w:t>
        </w:r>
      </w:hyperlink>
      <w:r>
        <w:t xml:space="preserve">, </w:t>
      </w:r>
      <w:hyperlink r:id="rId10">
        <w:r>
          <w:rPr>
            <w:color w:val="0000EE"/>
            <w:u w:val="single"/>
          </w:rPr>
          <w:t>[3]</w:t>
        </w:r>
      </w:hyperlink>
      <w:r/>
    </w:p>
    <w:p>
      <w:r/>
      <w:r>
        <w:t xml:space="preserve">Then there's the Adult Pop-Tarts Costume, which takes breakfast-box absurdity and gives it a suitably bright Halloween twist. It may be the loudest choice of the three, but that's precisely the point. According to Spirit Halloween's product listings, the costume is designed as a playful novelty option for adults. </w:t>
      </w:r>
      <w:hyperlink r:id="rId11">
        <w:r>
          <w:rPr>
            <w:color w:val="0000EE"/>
            <w:u w:val="single"/>
          </w:rPr>
          <w:t>[4]</w:t>
        </w:r>
      </w:hyperlink>
      <w:r/>
    </w:p>
    <w:p>
      <w:pPr>
        <w:pStyle w:val="Heading2"/>
      </w:pPr>
      <w:r>
        <w:t>A queer colouring book with real sense of place</w:t>
      </w:r>
      <w:r/>
    </w:p>
    <w:p>
      <w:r/>
      <w:r>
        <w:t>Not every seasonal treat needs to be worn for one night. The Tierra Sagrada Coloring Book, created by Denver-based illustrator Bryan Montes-Terrazas under the YAMZ World name, brings Mexican culture, nature and queer identity together through bold, decorative artwork.</w:t>
      </w:r>
      <w:r/>
    </w:p>
    <w:p>
      <w:r/>
      <w:r>
        <w:t xml:space="preserve">The book costs $19.99 at LGBTQ Outpost and comes with a four-pack of stickers, adding a small extra delight to the order. It feels like the kind of present that can sit on a coffee table, then quietly become an evening ritual when screens start to feel exhausting. LGBTQ Outpost describes the project as a celebration of Mexico and its natural beauty. </w:t>
      </w:r>
      <w:hyperlink r:id="rId12">
        <w:r>
          <w:rPr>
            <w:color w:val="0000EE"/>
            <w:u w:val="single"/>
          </w:rPr>
          <w:t>[5]</w:t>
        </w:r>
      </w:hyperlink>
      <w:r/>
    </w:p>
    <w:p>
      <w:r/>
      <w:r>
        <w:t>That makes it a particularly appealing pick for people who want a gift with more personality than a generic seasonal trinket. The pages offer colour, creativity and cultural context, without demanding any artistic confidence. Your first attempt doesn't need to be museum-ready.</w:t>
      </w:r>
      <w:r/>
    </w:p>
    <w:p>
      <w:pPr>
        <w:pStyle w:val="Heading2"/>
      </w:pPr>
      <w:r>
        <w:t>Ryan Beatty's tender concert moment</w:t>
      </w:r>
      <w:r/>
    </w:p>
    <w:p>
      <w:r/>
      <w:r>
        <w:t>Ryan Beatty's Brooklyn Paramount show brought the emotional release that makes a live concert feel genuinely communal. Performing songs from Sweet Fortune for a sold-out audience, he kept the staging relatively restrained while allowing the vocals, lyrics and lighting to carry the atmosphere.</w:t>
      </w:r>
      <w:r/>
    </w:p>
    <w:p>
      <w:r/>
      <w:r>
        <w:t xml:space="preserve">The result was less about spectacle and more about shared feeling. There was plenty of screaming, but also the quieter sensation of being allowed to sit inside a song for a few minutes. Queerty reported that Beatty's North American dates had concluded, with European performances still scheduled through November. </w:t>
      </w:r>
      <w:hyperlink r:id="rId13">
        <w:r>
          <w:rPr>
            <w:color w:val="0000EE"/>
            <w:u w:val="single"/>
          </w:rPr>
          <w:t>[1]</w:t>
        </w:r>
      </w:hyperlink>
      <w:r/>
    </w:p>
    <w:p>
      <w:r/>
      <w:r>
        <w:t>For fans who missed the Brooklyn show, that detail matters. Tour clips can offer a glimpse, but they rarely recreate the peculiar magic of crying alongside several hundred strangers and somehow leaving happier.</w:t>
      </w:r>
      <w:r/>
    </w:p>
    <w:p>
      <w:pPr>
        <w:pStyle w:val="Heading2"/>
      </w:pPr>
      <w:r>
        <w:t>Cardi B turns Tiny Desk into a proper party</w:t>
      </w:r>
      <w:r/>
    </w:p>
    <w:p>
      <w:r/>
      <w:r>
        <w:t>Cardi B's Tiny Desk performance offered a different kind of joy: less hushed introspection, more confidence, rhythm and perfectly timed attitude. Backed by a full band and dressed in a sharp power look, she gave familiar rap hits extra depth in the intimate studio setting.</w:t>
      </w:r>
      <w:r/>
    </w:p>
    <w:p>
      <w:r/>
      <w:r>
        <w:t xml:space="preserve">That contrast is what makes the performance so watchable. Songs built for huge rooms suddenly feel close enough to touch, while Cardi's delivery still has the force of a headline show. Queerty highlighted the set as one of the week's standout internet pleasures. </w:t>
      </w:r>
      <w:hyperlink r:id="rId13">
        <w:r>
          <w:rPr>
            <w:color w:val="0000EE"/>
            <w:u w:val="single"/>
          </w:rPr>
          <w:t>[1]</w:t>
        </w:r>
      </w:hyperlink>
      <w:r/>
    </w:p>
    <w:p>
      <w:r/>
      <w:r>
        <w:t>It's also a useful reminder that a good live arrangement can refresh even songs you think you know completely. The best performances don't just repeat the hits; they show you another side of them.</w:t>
      </w:r>
      <w:r/>
    </w:p>
    <w:p>
      <w:pPr>
        <w:pStyle w:val="Heading2"/>
      </w:pPr>
      <w:r>
        <w:t>Music, memoirs and a little spooky-season comfort</w:t>
      </w:r>
      <w:r/>
    </w:p>
    <w:p>
      <w:r/>
      <w:r>
        <w:t xml:space="preserve">The wider week's culture list has a distinctly nostalgic streak. Sophia Bush's memoir, And I Will Tell You Mine, explores her acting career, marriage, divorce, queerness and chosen family, offering a personal story for readers who prefer emotional honesty to polished celebrity mythology. Queerty reported that the book was available for $26.39 on Amazon. </w:t>
      </w:r>
      <w:hyperlink r:id="rId13">
        <w:r>
          <w:rPr>
            <w:color w:val="0000EE"/>
            <w:u w:val="single"/>
          </w:rPr>
          <w:t>[1]</w:t>
        </w:r>
      </w:hyperlink>
      <w:r/>
    </w:p>
    <w:p>
      <w:r/>
      <w:r>
        <w:t xml:space="preserve">Meanwhile, The Craft remains a reliable October rewatch: campy, moody and still wonderfully dramatic. Add the Pet Shop Boys' A Man From The Future on limited green and orange vinyl, a concept album centred on Alan Turing, and the mood shifts from cosy nostalgia to queer history set to synth-pop. </w:t>
      </w:r>
      <w:hyperlink r:id="rId13">
        <w:r>
          <w:rPr>
            <w:color w:val="0000EE"/>
            <w:u w:val="single"/>
          </w:rPr>
          <w:t>[1]</w:t>
        </w:r>
      </w:hyperlink>
      <w:r/>
    </w:p>
    <w:p>
      <w:r/>
      <w:r>
        <w:t>Even Anna Wintour appearing at a Harry Styles concert fits the week's overall energy: fashion, music and a touch of amused exhaustion. Sometimes the most relatable style icon is simply the person looking fabulous while clearly wondering when the encore will end.</w:t>
      </w:r>
      <w:r/>
    </w:p>
    <w:p>
      <w:r/>
      <w:r>
        <w:t>A good seasonal pick can be silly, thoughtful or gloriously over the top, and the best ones are often all three.</w:t>
      </w:r>
      <w:r/>
    </w:p>
    <w:p>
      <w:pPr>
        <w:pStyle w:val="Heading3"/>
      </w:pPr>
      <w:r>
        <w:t>Source Reference Map</w:t>
      </w:r>
      <w:r/>
    </w:p>
    <w:p>
      <w:r/>
      <w:r>
        <w:rPr>
          <w:b/>
        </w:rPr>
        <w:t>Story idea inspired by:</w:t>
      </w:r>
      <w:r>
        <w:t xml:space="preserve"> </w:t>
      </w:r>
      <w:hyperlink r:id="rId13">
        <w:r>
          <w:rPr>
            <w:color w:val="0000EE"/>
            <w:u w:val="single"/>
          </w:rPr>
          <w:t>[1]</w:t>
        </w:r>
      </w:hyperlink>
      <w:r/>
    </w:p>
    <w:p>
      <w:r/>
      <w:r>
        <w:rPr>
          <w:b/>
        </w:rPr>
        <w:t>Sources by paragraph:</w:t>
      </w:r>
      <w:r>
        <w:t xml:space="preserve">- Paragraph 1: </w:t>
      </w:r>
      <w:hyperlink r:id="rId9">
        <w:r>
          <w:rPr>
            <w:color w:val="0000EE"/>
            <w:u w:val="single"/>
          </w:rPr>
          <w:t>[2]</w:t>
        </w:r>
      </w:hyperlink>
      <w:r>
        <w:t xml:space="preserve">, </w:t>
      </w:r>
      <w:hyperlink r:id="rId10">
        <w:r>
          <w:rPr>
            <w:color w:val="0000EE"/>
            <w:u w:val="single"/>
          </w:rPr>
          <w:t>[3]</w:t>
        </w:r>
      </w:hyperlink>
      <w:r>
        <w:t xml:space="preserve">- Paragraph 2: </w:t>
      </w:r>
      <w:hyperlink r:id="rId11">
        <w:r>
          <w:rPr>
            <w:color w:val="0000EE"/>
            <w:u w:val="single"/>
          </w:rPr>
          <w:t>[4]</w:t>
        </w:r>
      </w:hyperlink>
      <w:r>
        <w:t xml:space="preserve">- Paragraph 3: </w:t>
      </w:r>
      <w:hyperlink r:id="rId12">
        <w:r>
          <w:rPr>
            <w:color w:val="0000EE"/>
            <w:u w:val="single"/>
          </w:rPr>
          <w:t>[5]</w:t>
        </w:r>
      </w:hyperlink>
      <w:r>
        <w:t xml:space="preserve">- Paragraph 4: </w:t>
      </w:r>
      <w:hyperlink r:id="rId13">
        <w:r>
          <w:rPr>
            <w:color w:val="0000EE"/>
            <w:u w:val="single"/>
          </w:rPr>
          <w:t>[1]</w:t>
        </w:r>
      </w:hyperlink>
      <w:r>
        <w:t xml:space="preserve">- Paragraph 5: </w:t>
      </w:r>
      <w:hyperlink r:id="rId13">
        <w:r>
          <w:rPr>
            <w:color w:val="0000EE"/>
            <w:u w:val="single"/>
          </w:rPr>
          <w:t>[1]</w:t>
        </w:r>
      </w:hyperlink>
      <w:r>
        <w:t xml:space="preserve">- Paragraph 6: </w:t>
      </w:r>
      <w:hyperlink r:id="rId13">
        <w:r>
          <w:rPr>
            <w:color w:val="0000EE"/>
            <w:u w:val="single"/>
          </w:rPr>
          <w:t>[1]</w:t>
        </w:r>
      </w:hyperlink>
      <w:r>
        <w:t xml:space="preserve">- Paragraph 7: </w:t>
      </w:r>
      <w:hyperlink r:id="rId13">
        <w:r>
          <w:rPr>
            <w:color w:val="0000EE"/>
            <w:u w:val="single"/>
          </w:rPr>
          <w:t>[1]</w:t>
        </w:r>
      </w:hyperlink>
      <w:r>
        <w:t xml:space="preserve">- Paragraph 8: </w:t>
      </w:r>
      <w:hyperlink r:id="rId13">
        <w:r>
          <w:rPr>
            <w:color w:val="0000EE"/>
            <w:u w:val="single"/>
          </w:rPr>
          <w:t>[1]</w:t>
        </w:r>
      </w:hyperlink>
      <w:r>
        <w:t xml:space="preserve">- Paragraph 9: </w:t>
      </w:r>
      <w:hyperlink r:id="rId13">
        <w:r>
          <w:rPr>
            <w:color w:val="0000EE"/>
            <w:u w:val="single"/>
          </w:rPr>
          <w:t>[1]</w:t>
        </w:r>
      </w:hyperlink>
      <w:r/>
    </w:p>
    <w:p>
      <w:pPr>
        <w:pStyle w:val="Heading2"/>
      </w:pPr>
      <w:r>
        <w:t>Bibliography</w:t>
      </w:r>
      <w:r/>
      <w:r/>
    </w:p>
    <w:p>
      <w:pPr>
        <w:pStyle w:val="ListNumber"/>
        <w:numPr>
          <w:ilvl w:val="0"/>
          <w:numId w:val="14"/>
        </w:numPr>
        <w:spacing w:line="240" w:lineRule="auto"/>
        <w:ind w:left="720"/>
      </w:pPr>
      <w:r/>
      <w:hyperlink r:id="rId13">
        <w:r>
          <w:rPr>
            <w:color w:val="0000EE"/>
            <w:u w:val="single"/>
          </w:rPr>
          <w:t>https://www.queerty.com/cardi-b-gay-halloween-ryan-beattys-concert-10-things-were-obsessed-with-this-week-20261024/</w:t>
        </w:r>
      </w:hyperlink>
      <w:r>
        <w:t xml:space="preserve"> - Please view link - unable to able to access data</w:t>
      </w:r>
      <w:r/>
    </w:p>
    <w:p>
      <w:pPr>
        <w:pStyle w:val="ListNumber"/>
        <w:spacing w:line="240" w:lineRule="auto"/>
        <w:ind w:left="720"/>
      </w:pPr>
      <w:r/>
      <w:hyperlink r:id="rId9">
        <w:r>
          <w:rPr>
            <w:color w:val="0000EE"/>
            <w:u w:val="single"/>
          </w:rPr>
          <w:t>https://www.spirithalloween.com/product/adult-wine-box-3d-costume/281440.uts</w:t>
        </w:r>
      </w:hyperlink>
      <w:r>
        <w:t xml:space="preserve"> - Spirit Halloween offers a 3D Wine Box Costume priced at $39.99. This sleeveless, pullover-style outfit includes a spout and is made of polyester. It's designed to fit most adults and is ideal for those seeking a humorous and unique Halloween costume. The product is available for purchase online, with options for shipping or in-store pickup. Note that the costume does not include an undershirt, pants, or shoes, which are sold separately.</w:t>
      </w:r>
      <w:r/>
    </w:p>
    <w:p>
      <w:pPr>
        <w:pStyle w:val="ListNumber"/>
        <w:spacing w:line="240" w:lineRule="auto"/>
        <w:ind w:left="720"/>
      </w:pPr>
      <w:r/>
      <w:hyperlink r:id="rId10">
        <w:r>
          <w:rPr>
            <w:color w:val="0000EE"/>
            <w:u w:val="single"/>
          </w:rPr>
          <w:t>https://www.spirithalloween.com/product/adult-bob-ross-painting-costume/281440.uts</w:t>
        </w:r>
      </w:hyperlink>
      <w:r>
        <w:t xml:space="preserve"> - Spirit Halloween presents an Adult Bob Ross Painting Costume, available for $29.99. This costume features a painting of Bob Ross's signature landscape, allowing wearers to embody the iconic artist. It's a fun and creative choice for Halloween enthusiasts looking to pay homage to the beloved painter. The product is available for purchase online, with options for shipping or in-store pickup. Additional accessories, such as a wig or paintbrush, are sold separately to complete the look.</w:t>
      </w:r>
      <w:r/>
    </w:p>
    <w:p>
      <w:pPr>
        <w:pStyle w:val="ListNumber"/>
        <w:spacing w:line="240" w:lineRule="auto"/>
        <w:ind w:left="720"/>
      </w:pPr>
      <w:r/>
      <w:hyperlink r:id="rId11">
        <w:r>
          <w:rPr>
            <w:color w:val="0000EE"/>
            <w:u w:val="single"/>
          </w:rPr>
          <w:t>https://www.spirithalloween.com/product/adult-pop-tarts-costume/274277.uts</w:t>
        </w:r>
      </w:hyperlink>
      <w:r>
        <w:t xml:space="preserve"> - Spirit Halloween offers an Adult Pop-Tarts Costume, priced at $49.99. This costume is designed to resemble the popular breakfast pastry, complete with a colourful design. It's a playful and nostalgic choice for Halloween, appealing to those who enjoy quirky and food-themed costumes. The product is available for purchase online, with options for shipping or in-store pickup. Note that the costume does not include an undershirt, pants, or shoes, which are sold separately.</w:t>
      </w:r>
      <w:r/>
    </w:p>
    <w:p>
      <w:pPr>
        <w:pStyle w:val="ListNumber"/>
        <w:spacing w:line="240" w:lineRule="auto"/>
        <w:ind w:left="720"/>
      </w:pPr>
      <w:r/>
      <w:hyperlink r:id="rId12">
        <w:r>
          <w:rPr>
            <w:color w:val="0000EE"/>
            <w:u w:val="single"/>
          </w:rPr>
          <w:t>https://www.lgbtqoutpost.com/products/tierra-sagrada-coloring-book</w:t>
        </w:r>
      </w:hyperlink>
      <w:r>
        <w:t xml:space="preserve"> - LGBTQ Outpost features the 'Tierra Sagrada Coloring Book' by Bryan Montes-Terrazas, a Denver-based queer Mexicano artist. Priced at $19.99, this 48-page coloring book celebrates Mexican culture and natural beauty. Each order includes a four-pack of stickers, enhancing the cultural experience. The book is available for purchase online, with options for shipping or in-store pickup. It's an excellent choice for those interested in art that blends cultural heritage with queer identity.</w:t>
      </w:r>
      <w:r/>
    </w:p>
    <w:p>
      <w:pPr>
        <w:pStyle w:val="ListNumber"/>
        <w:spacing w:line="240" w:lineRule="auto"/>
        <w:ind w:left="720"/>
      </w:pPr>
      <w:r/>
      <w:hyperlink r:id="rId9">
        <w:r>
          <w:rPr>
            <w:color w:val="0000EE"/>
            <w:u w:val="single"/>
          </w:rPr>
          <w:t>https://www.spirithalloween.com/product/adult-wine-box-3d-costume/281440.uts</w:t>
        </w:r>
      </w:hyperlink>
      <w:r>
        <w:t xml:space="preserve"> - Spirit Halloween offers a 3D Wine Box Costume priced at $39.99. This sleeveless, pullover-style outfit includes a spout and is made of polyester. It's designed to fit most adults and is ideal for those seeking a humorous and unique Halloween costume. The product is available for purchase online, with options for shipping or in-store pickup. Note that the costume does not include an undershirt, pants, or shoes, which are sold separately.</w:t>
      </w:r>
      <w:r/>
    </w:p>
    <w:p>
      <w:pPr>
        <w:pStyle w:val="ListNumber"/>
        <w:spacing w:line="240" w:lineRule="auto"/>
        <w:ind w:left="720"/>
      </w:pPr>
      <w:r/>
      <w:hyperlink r:id="rId10">
        <w:r>
          <w:rPr>
            <w:color w:val="0000EE"/>
            <w:u w:val="single"/>
          </w:rPr>
          <w:t>https://www.spirithalloween.com/product/adult-bob-ross-painting-costume/281440.uts</w:t>
        </w:r>
      </w:hyperlink>
      <w:r>
        <w:t xml:space="preserve"> - Spirit Halloween presents an Adult Bob Ross Painting Costume, available for $29.99. This costume features a painting of Bob Ross's signature landscape, allowing wearers to embody the iconic artist. It's a fun and creative choice for Halloween enthusiasts looking to pay homage to the beloved painter. The product is available for purchase online, with options for shipping or in-store pickup. Additional accessories, such as a wig or paintbrush, are sold separately to complete the look.</w:t>
      </w:r>
      <w:r/>
    </w:p>
    <w:sectPr w:rsidR="008F16EB" w:rsidRPr="008F16EB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altName w:val="Courier New"/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3565639">
    <w:abstractNumId w:val="8"/>
  </w:num>
  <w:num w:numId="2" w16cid:durableId="1689715716">
    <w:abstractNumId w:val="6"/>
  </w:num>
  <w:num w:numId="3" w16cid:durableId="1422219261">
    <w:abstractNumId w:val="5"/>
  </w:num>
  <w:num w:numId="4" w16cid:durableId="1639651746">
    <w:abstractNumId w:val="4"/>
  </w:num>
  <w:num w:numId="5" w16cid:durableId="268244051">
    <w:abstractNumId w:val="7"/>
  </w:num>
  <w:num w:numId="6" w16cid:durableId="527262389">
    <w:abstractNumId w:val="3"/>
  </w:num>
  <w:num w:numId="7" w16cid:durableId="2116093898">
    <w:abstractNumId w:val="2"/>
  </w:num>
  <w:num w:numId="8" w16cid:durableId="1487162739">
    <w:abstractNumId w:val="1"/>
  </w:num>
  <w:num w:numId="9" w16cid:durableId="1639265226">
    <w:abstractNumId w:val="0"/>
  </w:num>
  <w:num w:numId="10" w16cid:durableId="495808350">
    <w:abstractNumId w:val="7"/>
    <w:lvlOverride w:ilvl="0">
      <w:startOverride w:val="1"/>
    </w:lvlOverride>
  </w:num>
  <w:num w:numId="11" w16cid:durableId="1894850684">
    <w:abstractNumId w:val="9"/>
  </w:num>
  <w:num w:numId="12" w16cid:durableId="1467312115">
    <w:abstractNumId w:val="9"/>
  </w:num>
  <w:num w:numId="13" w16cid:durableId="1615862868">
    <w:abstractNumId w:val="9"/>
  </w:num>
  <w:num w:numId="14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20"/>
  <w:defaultTableStyle w:val="Noah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E31"/>
    <w:rsid w:val="00034616"/>
    <w:rsid w:val="0006063C"/>
    <w:rsid w:val="0015074B"/>
    <w:rsid w:val="0029639D"/>
    <w:rsid w:val="00326F90"/>
    <w:rsid w:val="00327C26"/>
    <w:rsid w:val="006072D1"/>
    <w:rsid w:val="00641096"/>
    <w:rsid w:val="00733E31"/>
    <w:rsid w:val="00782A44"/>
    <w:rsid w:val="007D0B83"/>
    <w:rsid w:val="008F16EB"/>
    <w:rsid w:val="00920A5B"/>
    <w:rsid w:val="00AA1D8D"/>
    <w:rsid w:val="00B47730"/>
    <w:rsid w:val="00CB0664"/>
    <w:rsid w:val="00F369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B5D908"/>
  <w14:defaultImageDpi w14:val="300"/>
  <w15:docId w15:val="{AFAB448B-A191-DB46-889A-C1A710B4F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hAnsi="Georgia" w:cs="Georgia"/>
        <w:sz w:val="22"/>
        <w:szCs w:val="22"/>
        <w:lang w:val="en-US" w:eastAsia="en-US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096"/>
  </w:style>
  <w:style w:type="paragraph" w:styleId="Heading1">
    <w:name w:val="heading 1"/>
    <w:basedOn w:val="Normal"/>
    <w:next w:val="Normal"/>
    <w:link w:val="Heading1Char"/>
    <w:uiPriority w:val="9"/>
    <w:qFormat/>
    <w:rsid w:val="00641096"/>
    <w:pPr>
      <w:keepNext/>
      <w:keepLines/>
      <w:spacing w:before="240" w:after="160" w:line="240" w:lineRule="auto"/>
      <w:outlineLvl w:val="0"/>
    </w:pPr>
    <w:rPr>
      <w:rFonts w:ascii="Georgia" w:hAnsi="Georgia" w:cs="Georgia"/>
      <w:b/>
      <w:bCs/>
      <w:color w:val="1C1917"/>
      <w:sz w:val="52"/>
      <w:szCs w:val="52"/>
      <w:w w:val="9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1096"/>
    <w:pPr>
      <w:keepNext/>
      <w:keepLines/>
      <w:spacing w:before="400" w:after="120"/>
      <w:outlineLvl w:val="1"/>
    </w:pPr>
    <w:rPr>
      <w:rFonts w:ascii="Georgia" w:hAnsi="Georgia" w:cs="Georgia"/>
      <w:b/>
      <w:bCs/>
      <w:color w:val="1C1917"/>
      <w:sz w:val="36"/>
      <w:szCs w:val="36"/>
      <w:w w:val="9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1096"/>
    <w:pPr>
      <w:keepNext/>
      <w:keepLines/>
      <w:spacing w:before="320" w:after="80"/>
      <w:outlineLvl w:val="2"/>
    </w:pPr>
    <w:rPr>
      <w:rFonts w:ascii="Georgia" w:hAnsi="Georgia" w:cs="Georgia"/>
      <w:b/>
      <w:bCs/>
      <w:color w:val="374151"/>
      <w:sz w:val="28"/>
      <w:szCs w:val="28"/>
      <w:w w:val="9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109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109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109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09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09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09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link w:val="NoSpacingChar"/>
    <w:uiPriority w:val="1"/>
    <w:qFormat/>
    <w:rsid w:val="0064109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641096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41096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41096"/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641096"/>
    <w:pPr>
      <w:pBdr>
        <w:bottom w:val="single" w:sz="8" w:space="4" w:color="15608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41096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1096"/>
    <w:pPr>
      <w:numPr>
        <w:ilvl w:val="1"/>
      </w:numPr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41096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641096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641096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41096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1096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1096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1096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109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1096"/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109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41096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641096"/>
    <w:rPr>
      <w:b/>
      <w:bCs/>
    </w:rPr>
  </w:style>
  <w:style w:type="character" w:styleId="Emphasis">
    <w:name w:val="Emphasis"/>
    <w:basedOn w:val="DefaultParagraphFont"/>
    <w:uiPriority w:val="20"/>
    <w:qFormat/>
    <w:rsid w:val="0064109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096"/>
    <w:pPr>
      <w:pBdr>
        <w:bottom w:val="single" w:sz="4" w:space="4" w:color="156082" w:themeColor="accent1"/>
      </w:pBdr>
      <w:spacing w:before="200" w:after="280"/>
      <w:ind w:left="936" w:right="936"/>
    </w:pPr>
    <w:rPr>
      <w:b/>
      <w:bCs/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096"/>
    <w:rPr>
      <w:b/>
      <w:bCs/>
      <w:i/>
      <w:iCs/>
      <w:color w:val="156082" w:themeColor="accent1"/>
    </w:rPr>
  </w:style>
  <w:style w:type="character" w:styleId="SubtleEmphasis">
    <w:name w:val="Subtle Emphasis"/>
    <w:basedOn w:val="DefaultParagraphFont"/>
    <w:uiPriority w:val="19"/>
    <w:qFormat/>
    <w:rsid w:val="0064109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641096"/>
    <w:rPr>
      <w:b/>
      <w:bCs/>
      <w:i/>
      <w:iCs/>
      <w:color w:val="156082" w:themeColor="accent1"/>
    </w:rPr>
  </w:style>
  <w:style w:type="character" w:styleId="SubtleReference">
    <w:name w:val="Subtle Reference"/>
    <w:basedOn w:val="DefaultParagraphFont"/>
    <w:uiPriority w:val="31"/>
    <w:qFormat/>
    <w:rsid w:val="00641096"/>
    <w:rPr>
      <w:smallCaps/>
      <w:color w:val="E97132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641096"/>
    <w:rPr>
      <w:b/>
      <w:bCs/>
      <w:smallCaps/>
      <w:color w:val="E97132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641096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41096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character" w:customStyle="1" w:styleId="NoSpacingChar">
    <w:name w:val="No Spacing Char"/>
    <w:basedOn w:val="DefaultParagraphFont"/>
    <w:link w:val="NoSpacing"/>
    <w:uiPriority w:val="1"/>
    <w:rsid w:val="00641096"/>
  </w:style>
  <w:style w:type="paragraph" w:customStyle="1" w:styleId="PersonalName">
    <w:name w:val="Personal Name"/>
    <w:basedOn w:val="Title"/>
    <w:rsid w:val="00641096"/>
    <w:rPr>
      <w:b/>
      <w:caps/>
      <w:color w:val="000000"/>
      <w:sz w:val="28"/>
      <w:szCs w:val="28"/>
    </w:rPr>
  </w:style>
  <w:style w:type="table" w:styleId="GridTable7ColourfulAccent6">
    <w:name w:val="Grid Table 7 Colorful Accent 6"/>
    <w:basedOn w:val="TableNormal"/>
    <w:uiPriority w:val="52"/>
    <w:rsid w:val="008F16EB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1Light">
    <w:name w:val="Grid Table 1 Light"/>
    <w:basedOn w:val="TableNormal"/>
    <w:uiPriority w:val="99"/>
    <w:rsid w:val="008F16E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6Colourful">
    <w:name w:val="List Table 6 Colorful"/>
    <w:basedOn w:val="TableNormal"/>
    <w:uiPriority w:val="51"/>
    <w:rsid w:val="008F16E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2">
    <w:name w:val="Plain Table 2"/>
    <w:basedOn w:val="TableNormal"/>
    <w:uiPriority w:val="99"/>
    <w:rsid w:val="008F16E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99"/>
    <w:rsid w:val="008F16E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99"/>
    <w:rsid w:val="008F16E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oah">
    <w:name w:val="Noah"/>
    <w:basedOn w:val="TableNormal"/>
    <w:uiPriority w:val="99"/>
    <w:rsid w:val="008F1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color w:val="auto"/>
      </w:rPr>
      <w:tblPr/>
      <w:tcPr>
        <w:shd w:val="clear" w:color="auto" w:fill="E8E8E8" w:themeFill="background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Relationship Id="rId9" Type="http://schemas.openxmlformats.org/officeDocument/2006/relationships/hyperlink" Target="https://www.spirithalloween.com/product/adult-wine-box-3d-costume/281440.uts" TargetMode="External"/><Relationship Id="rId10" Type="http://schemas.openxmlformats.org/officeDocument/2006/relationships/hyperlink" Target="https://www.spirithalloween.com/product/adult-bob-ross-painting-costume/281440.uts" TargetMode="External"/><Relationship Id="rId11" Type="http://schemas.openxmlformats.org/officeDocument/2006/relationships/hyperlink" Target="https://www.spirithalloween.com/product/adult-pop-tarts-costume/274277.uts" TargetMode="External"/><Relationship Id="rId12" Type="http://schemas.openxmlformats.org/officeDocument/2006/relationships/hyperlink" Target="https://www.lgbtqoutpost.com/products/tierra-sagrada-coloring-book" TargetMode="External"/><Relationship Id="rId13" Type="http://schemas.openxmlformats.org/officeDocument/2006/relationships/hyperlink" Target="https://www.queerty.com/cardi-b-gay-halloween-ryan-beattys-concert-10-things-were-obsessed-with-this-week-20261024/" TargetMode="Externa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://schemas.openxmlformats.org/officeDocument/2006/relationships/officeDocument" TargetMode="External"/></Relationships>
</file>

<file path=word/theme/theme1.xml><?xml version="1.0" encoding="utf-8"?>
<a:theme xmlns:a="http://schemas.openxmlformats.org/drawingml/2006/main" name="Crop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rop">
      <a:majorFont>
        <a:latin typeface="Franklin Gothic Book" panose="020B0503020102020204"/>
        <a:ea typeface=""/>
        <a:cs typeface=""/>
      </a:majorFont>
      <a:minorFont>
        <a:latin typeface="Franklin Gothic Book" panose="020B0503020102020204"/>
        <a:ea typeface=""/>
        <a:cs typeface=""/>
      </a:minorFont>
    </a:fontScheme>
    <a:fmtScheme name="Crop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in">
          <a:solidFill>
            <a:schemeClr val="phClr"/>
          </a:solidFill>
          <a:prstDash val="solid"/>
        </a:ln>
        <a:ln w="34925" cap="flat" cmpd="sng" algn="in">
          <a:solidFill>
            <a:schemeClr val="phClr"/>
          </a:solidFill>
          <a:prstDash val="solid"/>
        </a:ln>
        <a:ln w="19050" cap="flat" cmpd="sng" algn="in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rop" id="{EC9488ED-E761-4D60-9AC4-764D1FE2C171}" vid="{CE19780C-D67D-4C13-9DE9-A52BC3BA51B4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Joao Soares</dc:creator>
  <cp:keywords/>
  <dc:description>generated by python-docx</dc:description>
  <cp:lastModifiedBy>Joao Soares</cp:lastModifiedBy>
  <cp:revision>2</cp:revision>
  <dcterms:created xsi:type="dcterms:W3CDTF">2025-04-30T15:43:00Z</dcterms:created>
  <dcterms:modified xsi:type="dcterms:W3CDTF">2025-04-30T15:43:00Z</dcterms:modified>
  <cp:category/>
</cp:coreProperties>
</file>