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Youth Statistics Don’t Tell the Full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people’s LGBTQ+ identification may appear to be falling in some US surveys, but a closer look suggests fear, politics and changing disclosure habits matter. Here’s why the latest figures need careful reading, especially as anti-LGBTQ+ laws expand and queer representation on screen declines.</w:t>
      </w:r>
      <w:r/>
    </w:p>
    <w:p>
      <w:pPr>
        <w:pStyle w:val="Heading2"/>
      </w:pPr>
      <w:r>
        <w:t>Essential Takeaways</w:t>
      </w:r>
      <w:r/>
      <w:r/>
    </w:p>
    <w:p>
      <w:pPr>
        <w:pStyle w:val="ListBullet"/>
        <w:spacing w:line="240" w:lineRule="auto"/>
        <w:ind w:left="720"/>
      </w:pPr>
      <w:r/>
      <w:r>
        <w:rPr>
          <w:b/>
        </w:rPr>
        <w:t>Survey results vary:</w:t>
      </w:r>
      <w:r>
        <w:t xml:space="preserve"> Different questions and samples can produce sharply different pictures of LGBTQ+ youth identity.</w:t>
      </w:r>
      <w:r/>
    </w:p>
    <w:p>
      <w:pPr>
        <w:pStyle w:val="ListBullet"/>
        <w:spacing w:line="240" w:lineRule="auto"/>
        <w:ind w:left="720"/>
      </w:pPr>
      <w:r/>
      <w:r>
        <w:rPr>
          <w:b/>
        </w:rPr>
        <w:t>Disclosure isn’t neutral:</w:t>
      </w:r>
      <w:r>
        <w:t xml:space="preserve"> Young people may be less willing to share personal information with government researchers in a hostile political climate.</w:t>
      </w:r>
      <w:r/>
    </w:p>
    <w:p>
      <w:pPr>
        <w:pStyle w:val="ListBullet"/>
        <w:spacing w:line="240" w:lineRule="auto"/>
        <w:ind w:left="720"/>
      </w:pPr>
      <w:r/>
      <w:r>
        <w:rPr>
          <w:b/>
        </w:rPr>
        <w:t>Representation is shrinking:</w:t>
      </w:r>
      <w:r>
        <w:t xml:space="preserve"> GLAAD found fewer LGBTQ+ characters in major-studio films, with no trans characters counted in its 2025 sample.</w:t>
      </w:r>
      <w:r/>
    </w:p>
    <w:p>
      <w:pPr>
        <w:pStyle w:val="ListBullet"/>
        <w:spacing w:line="240" w:lineRule="auto"/>
        <w:ind w:left="720"/>
      </w:pPr>
      <w:r/>
      <w:r>
        <w:rPr>
          <w:b/>
        </w:rPr>
        <w:t>Context matters:</w:t>
      </w:r>
      <w:r>
        <w:t xml:space="preserve"> Laws restricting LGBTQ+ discussion in schools can affect both wellbeing and what teenagers feel safe reporting.</w:t>
      </w:r>
      <w:r/>
    </w:p>
    <w:p>
      <w:pPr>
        <w:pStyle w:val="ListBullet"/>
        <w:spacing w:line="240" w:lineRule="auto"/>
        <w:ind w:left="720"/>
      </w:pPr>
      <w:r/>
      <w:r>
        <w:rPr>
          <w:b/>
        </w:rPr>
        <w:t>Numbers aren’t the whole community:</w:t>
      </w:r>
      <w:r>
        <w:t xml:space="preserve"> Statistics measure disclosure at a particular moment, not the full depth of queer life or connection.</w:t>
      </w:r>
      <w:r/>
      <w:r/>
    </w:p>
    <w:p>
      <w:pPr>
        <w:pStyle w:val="Heading2"/>
      </w:pPr>
      <w:r>
        <w:t>The “free fall” claim rests on a narrow reading</w:t>
      </w:r>
      <w:r/>
    </w:p>
    <w:p>
      <w:r/>
      <w:r>
        <w:t>A recent burst of headlines has suggested that LGBTQ+ identification among American teenagers is in “free fall”. That dramatic phrase traces back to commentary on data from the US Centers for Disease Control and Prevention’s Youth Risk Behaviour Survey, rather than a broad consensus among researchers.</w:t>
      </w:r>
      <w:r/>
    </w:p>
    <w:p>
      <w:r/>
      <w:r>
        <w:t>The survey covers pupils in grades nine to 12, and the reported changes appear especially pronounced among younger teenagers and girls. But, as The Guardian’s coverage of GLAAD’s wider representation research shows, headline figures can become politically charged when they’re detached from their methods and limitations.</w:t>
      </w:r>
      <w:r/>
    </w:p>
    <w:p>
      <w:r/>
      <w:r>
        <w:t>There’s also a basic problem with treating one result as a verdict on an entire generation. LGBTQ+ identity isn’t a fixed box that every teenager approaches in the same way, and a change in what people report doesn’t automatically mean a change in who they are.</w:t>
      </w:r>
      <w:r/>
    </w:p>
    <w:p>
      <w:pPr>
        <w:pStyle w:val="Heading2"/>
      </w:pPr>
      <w:r>
        <w:t>Why young people may be saying less</w:t>
      </w:r>
      <w:r/>
    </w:p>
    <w:p>
      <w:r/>
      <w:r>
        <w:t>The political backdrop is difficult to ignore. According to Them, debate around youth LGBTQ+ identification has intensified alongside restrictions on queer and trans discussion in schools, healthcare controversies and increasingly hostile public language.</w:t>
      </w:r>
      <w:r/>
    </w:p>
    <w:p>
      <w:r/>
      <w:r>
        <w:t>That doesn’t prove why any individual teenager answered a survey in a particular way. It does, however, make caution sensible. Someone who has seen their identity portrayed as dangerous, deceptive or inappropriate may reasonably hesitate before sharing it with an official questionnaire.</w:t>
      </w:r>
      <w:r/>
    </w:p>
    <w:p>
      <w:r/>
      <w:r>
        <w:t>Research discussed by LGBTQ+ Nation also points to variation between studies, suggesting that apparent declines depend heavily on the dataset, question wording and population being measured. In other words, the thermometer may be changing as well as the temperature.</w:t>
      </w:r>
      <w:r/>
    </w:p>
    <w:p>
      <w:pPr>
        <w:pStyle w:val="Heading2"/>
      </w:pPr>
      <w:r>
        <w:t>Representation is retreating on the big screen</w:t>
      </w:r>
      <w:r/>
    </w:p>
    <w:p>
      <w:r/>
      <w:r>
        <w:t>The wider cultural picture is hardly reassuring. GLAAD’s study of 225 films from 10 major studios found that 20.4 per cent included LGBTQ+ characters in 2025, down from 23.6 per cent the previous year. No trans characters appeared in the films covered by the report.</w:t>
      </w:r>
      <w:r/>
    </w:p>
    <w:p>
      <w:r/>
      <w:r>
        <w:t>That decline matters because entertainment is one of the places young people look for recognition, possibility and community. When LGBTQ+ characters become less visible, particularly trans characters, teenagers can be left with a thinner and more distorted picture of the lives available to them.</w:t>
      </w:r>
      <w:r/>
    </w:p>
    <w:p>
      <w:r/>
      <w:r>
        <w:t>Fox News framed the report as evidence of shrinking LGBTQ+ representation, while The Guardian focused on the longer-term consequences for audiences and the industry. Both reactions underline the same point: these figures are not just about casting. They reflect which stories studios think are safe, profitable or worth defending.</w:t>
      </w:r>
      <w:r/>
    </w:p>
    <w:p>
      <w:pPr>
        <w:pStyle w:val="Heading2"/>
      </w:pPr>
      <w:r>
        <w:t>Look beyond one survey before drawing conclusions</w:t>
      </w:r>
      <w:r/>
    </w:p>
    <w:p>
      <w:r/>
      <w:r>
        <w:t>For anyone trying to make sense of LGBTQ+ youth statistics, the first question should be simple: what exactly was measured? Identity, attraction, behaviour and relationships are related, but they aren’t interchangeable. A teenager might identify as bisexual, report same-sex attraction, avoid a label altogether or answer differently from one year to the next.</w:t>
      </w:r>
      <w:r/>
    </w:p>
    <w:p>
      <w:r/>
      <w:r>
        <w:t>An academic paper hosted by SSRN adds to the debate around changing identification patterns, but it still needs to be considered alongside other studies rather than treated as a final answer. Researchers also need to account for sampling, response rates, age, geography and the social climate surrounding the survey.</w:t>
      </w:r>
      <w:r/>
    </w:p>
    <w:p>
      <w:r/>
      <w:r>
        <w:t>That’s particularly important when a statistic is being used to support a cultural argument. A number can be accurate while the story built around it is misleading. It’s the difference between reading the label and tasting the whole meal.</w:t>
      </w:r>
      <w:r/>
    </w:p>
    <w:p>
      <w:pPr>
        <w:pStyle w:val="Heading2"/>
      </w:pPr>
      <w:r>
        <w:t>Queer communities have always been bigger than the data</w:t>
      </w:r>
      <w:r/>
    </w:p>
    <w:p>
      <w:r/>
      <w:r>
        <w:t>Official surveys can help track health, safety and social change, but they can’t capture every friendship, private realisation or quiet act of solidarity. LGBTQ+ people have often found one another through informal networks, coded language and community spaces long before institutions were willing to count them.</w:t>
      </w:r>
      <w:r/>
    </w:p>
    <w:p>
      <w:r/>
      <w:r>
        <w:t>Today’s young people are navigating an especially noisy environment, with hostile legislation on one side and uneven representation on the other. Some may speak openly, some may use different language and others may simply keep personal details private until they feel safer.</w:t>
      </w:r>
      <w:r/>
    </w:p>
    <w:p>
      <w:r/>
      <w:r>
        <w:t>So the most responsible conclusion isn’t that LGBTQ+ young people are disappearing. It’s that the available evidence is complicated, politically contested and shaped by trust. As The Advocate’s discussion of youth identification notes, apparent movement in the numbers deserves investigation, not triumphalism.</w:t>
      </w:r>
      <w:r/>
    </w:p>
    <w:p>
      <w:r/>
      <w:r>
        <w:t>Statistics can show a trend, but they can’t decide who gets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[6]</w:t>
        </w:r>
      </w:hyperlink>
      <w:r>
        <w:t xml:space="preserve">- Paragraph 4: </w:t>
      </w:r>
      <w:hyperlink r:id="rId11">
        <w:r>
          <w:rPr>
            <w:color w:val="0000EE"/>
            <w:u w:val="single"/>
          </w:rPr>
          <w:t>[6]</w:t>
        </w:r>
      </w:hyperlink>
      <w:r>
        <w:t xml:space="preserve">, </w:t>
      </w:r>
      <w:hyperlink r:id="rId14">
        <w:r>
          <w:rPr>
            <w:color w:val="0000EE"/>
            <w:u w:val="single"/>
          </w:rPr>
          <w:t>[7]</w:t>
        </w:r>
      </w:hyperlink>
      <w:r>
        <w:t xml:space="preserve">- Paragraph 5: </w:t>
      </w:r>
      <w:hyperlink r:id="rId12">
        <w:r>
          <w:rPr>
            <w:color w:val="0000EE"/>
            <w:u w:val="single"/>
          </w:rPr>
          <w:t>[2]</w:t>
        </w:r>
      </w:hyperlink>
      <w:r>
        <w:t xml:space="preserve">, </w:t>
      </w:r>
      <w:hyperlink r:id="rId15">
        <w:r>
          <w:rPr>
            <w:color w:val="0000EE"/>
            <w:u w:val="single"/>
          </w:rPr>
          <w:t>[5]</w:t>
        </w:r>
      </w:hyperlink>
      <w:r>
        <w:t xml:space="preserve">- Paragraph 6: </w:t>
      </w:r>
      <w:hyperlink r:id="rId12">
        <w:r>
          <w:rPr>
            <w:color w:val="0000EE"/>
            <w:u w:val="single"/>
          </w:rPr>
          <w:t>[2]</w:t>
        </w:r>
      </w:hyperlink>
      <w:r>
        <w:t xml:space="preserve">, </w:t>
      </w:r>
      <w:hyperlink r:id="rId15">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[4]</w:t>
        </w:r>
      </w:hyperlink>
      <w:r>
        <w:t xml:space="preserve">- Paragraph 8: </w:t>
      </w:r>
      <w:hyperlink r:id="rId13">
        <w:r>
          <w:rPr>
            <w:color w:val="0000EE"/>
            <w:u w:val="single"/>
          </w:rPr>
          <w:t>[4]</w:t>
        </w:r>
      </w:hyperlink>
      <w:r>
        <w:t xml:space="preserve">, </w:t>
      </w:r>
      <w:hyperlink r:id="rId11">
        <w:r>
          <w:rPr>
            <w:color w:val="0000EE"/>
            <w:u w:val="single"/>
          </w:rPr>
          <w:t>[6]</w:t>
        </w:r>
      </w:hyperlink>
      <w:r>
        <w:t xml:space="preserve">- Paragraph 9: </w:t>
      </w:r>
      <w:hyperlink r:id="rId12">
        <w:r>
          <w:rPr>
            <w:color w:val="0000EE"/>
            <w:u w:val="single"/>
          </w:rPr>
          <w:t>[2]</w:t>
        </w:r>
      </w:hyperlink>
      <w:r>
        <w:t xml:space="preserve">, </w:t>
      </w:r>
      <w:hyperlink r:id="rId10">
        <w:r>
          <w:rPr>
            <w:color w:val="0000EE"/>
            <w:u w:val="single"/>
          </w:rPr>
          <w:t>[3]</w:t>
        </w:r>
      </w:hyperlink>
      <w:r>
        <w:t xml:space="preserve">- Paragraph 10: </w:t>
      </w:r>
      <w:hyperlink r:id="rId13">
        <w:r>
          <w:rPr>
            <w:color w:val="0000EE"/>
            <w:u w:val="single"/>
          </w:rPr>
          <w:t>[4]</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3">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https://xtramagazine.com/power/politics/queer-youth-government-statistics-lgbtq-285138</w:t>
        </w:r>
      </w:hyperlink>
      <w:r>
        <w:t xml:space="preserve"> - Please view link - unable to able to access data</w:t>
      </w:r>
      <w:r/>
    </w:p>
    <w:p>
      <w:pPr>
        <w:pStyle w:val="ListNumber"/>
        <w:spacing w:line="240" w:lineRule="auto"/>
        <w:ind w:left="720"/>
      </w:pPr>
      <w:r/>
      <w:hyperlink r:id="rId12">
        <w:r>
          <w:rPr>
            <w:color w:val="0000EE"/>
            <w:u w:val="single"/>
          </w:rPr>
          <w:t>https://www.theguardian.com/film/2026/jul/09/lgbtq-film-representation-glaad-study</w:t>
        </w:r>
      </w:hyperlink>
      <w:r>
        <w:t xml:space="preserve"> - A report by GLAAD indicates that LGBTQ+ representation in films has declined to a three-year low. The study found that only 20.4% of films released in 2025 featured LGBTQ+ characters, a decrease from 23.6% in 2024. Notably, none of the 225 films examined included a transgender character. GLAAD's president, Sarah Kate Ellis, expressed concern over this trend, stating that the industry risks losing a generation if it doesn't invest in films with LGBTQ+ characters.</w:t>
      </w:r>
      <w:r/>
    </w:p>
    <w:p>
      <w:pPr>
        <w:pStyle w:val="ListNumber"/>
        <w:spacing w:line="240" w:lineRule="auto"/>
        <w:ind w:left="720"/>
      </w:pPr>
      <w:r/>
      <w:hyperlink r:id="rId10">
        <w:r>
          <w:rPr>
            <w:color w:val="0000EE"/>
            <w:u w:val="single"/>
          </w:rPr>
          <w:t>https://www.lgbtqnation.com/2026/10/multiple-studies-show-considerable-decline-in-young-people-identifying-as-lgbtq/</w:t>
        </w:r>
      </w:hyperlink>
      <w:r>
        <w:t xml:space="preserve"> - Multiple studies, including those by Jean M. Twenge and Eric Kaufmann, suggest a significant decline in LGBTQ+ identification among young people. Twenge's analysis of CDC data indicates that the percentage of 9th-grade girls identifying as gay or bisexual dropped from 17% to 11% between 2023 and 2025. Kaufmann's research also shows a notable decrease in transgender and queer identification among young Americans, with the proportion of students identifying as transgender falling from nearly 7% to under 4% between 2023 and 2025.</w:t>
      </w:r>
      <w:r/>
    </w:p>
    <w:p>
      <w:pPr>
        <w:pStyle w:val="ListNumber"/>
        <w:spacing w:line="240" w:lineRule="auto"/>
        <w:ind w:left="720"/>
      </w:pPr>
      <w:r/>
      <w:hyperlink r:id="rId13">
        <w:r>
          <w:rPr>
            <w:color w:val="0000EE"/>
            <w:u w:val="single"/>
          </w:rPr>
          <w:t>https://papers.ssrn.com/sol3/papers.cfm?abstract_id=6433544</w:t>
        </w:r>
      </w:hyperlink>
      <w:r>
        <w:t xml:space="preserve"> - Eric Kaufmann's paper examines recent shifts in sexual and gender identity among young Americans, focusing on evidence from university students. The study indicates a notable reversal in the rise of transgender and queer identification throughout the 2010s and early 2020s. The proportion of students identifying as transgender appears to have peaked in 2023 and has since declined substantially, falling from nearly 7% to under 4%. Over the same period, the share of students identifying as non-heterosexual has dropped by approximately ten percentage points.</w:t>
      </w:r>
      <w:r/>
    </w:p>
    <w:p>
      <w:pPr>
        <w:pStyle w:val="ListNumber"/>
        <w:spacing w:line="240" w:lineRule="auto"/>
        <w:ind w:left="720"/>
      </w:pPr>
      <w:r/>
      <w:hyperlink r:id="rId15">
        <w:r>
          <w:rPr>
            <w:color w:val="0000EE"/>
            <w:u w:val="single"/>
          </w:rPr>
          <w:t>https://www.foxnews.com/media/glaad-releases-particularly-concerning-report-showing-shrinking-lgbtq-representation-third-year-row.amp</w:t>
        </w:r>
      </w:hyperlink>
      <w:r>
        <w:t xml:space="preserve"> - GLAAD's latest report reveals a concerning trend in LGBTQ+ representation in films, marking the third consecutive year of decline. In 2025, only 20.4% of films featured LGBTQ+ characters, down from 23.6% in 2024. The report also highlights the absence of transgender characters in the 225 films examined. GLAAD's president, Sarah Kate Ellis, warned that the industry risks losing a generation if it doesn't prioritize investing in films with LGBTQ+ characters.</w:t>
      </w:r>
      <w:r/>
    </w:p>
    <w:p>
      <w:pPr>
        <w:pStyle w:val="ListNumber"/>
        <w:spacing w:line="240" w:lineRule="auto"/>
        <w:ind w:left="720"/>
      </w:pPr>
      <w:r/>
      <w:hyperlink r:id="rId11">
        <w:r>
          <w:rPr>
            <w:color w:val="0000EE"/>
            <w:u w:val="single"/>
          </w:rPr>
          <w:t>https://www.them.us/answers-and-advice/health/lgbtq-identification-youth-free-fall</w:t>
        </w:r>
      </w:hyperlink>
      <w:r>
        <w:t xml:space="preserve"> - An analysis of data from the CDC's Youth Risk Behavior Survey suggests a decline in LGBTQ+ identification among young people. Jean M. Twenge, a professor of psychology at San Diego State University, noted that the numbers 'look like a free fall.' The data indicates that the percentage of 9th-grade girls identifying as gay or bisexual dropped from 17% to 11% between 2023 and 2025. However, experts caution that the data may not fully capture the complexities of youth sexual and gender identity.</w:t>
      </w:r>
      <w:r/>
    </w:p>
    <w:p>
      <w:pPr>
        <w:pStyle w:val="ListNumber"/>
        <w:spacing w:line="240" w:lineRule="auto"/>
        <w:ind w:left="720"/>
      </w:pPr>
      <w:r/>
      <w:hyperlink r:id="rId14">
        <w:r>
          <w:rPr>
            <w:color w:val="0000EE"/>
            <w:u w:val="single"/>
          </w:rPr>
          <w:t>https://www.youtube.com/watch?v=y4Li8qeGvvc</w:t>
        </w:r>
      </w:hyperlink>
      <w:r>
        <w:t xml:space="preserve"> - A video discussing GLAAD's 2026 'Where We Are in Film' study, which reports a decline in LGBTQ+ representation in major studio films for the third consecutive year. The study found that only 20.4% of films released in 2025 featured LGBTQ+ characters, with no transgender characters included. The video highlights key findings from the report and discusses the implications for the entertainment industry and LGBTQ+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power/politics/queer-youth-government-statistics-lgbtq-285138" TargetMode="External"/><Relationship Id="rId10" Type="http://schemas.openxmlformats.org/officeDocument/2006/relationships/hyperlink" Target="https://www.lgbtqnation.com/2026/10/multiple-studies-show-considerable-decline-in-young-people-identifying-as-lgbtq/" TargetMode="External"/><Relationship Id="rId11" Type="http://schemas.openxmlformats.org/officeDocument/2006/relationships/hyperlink" Target="https://www.them.us/answers-and-advice/health/lgbtq-identification-youth-free-fall" TargetMode="External"/><Relationship Id="rId12" Type="http://schemas.openxmlformats.org/officeDocument/2006/relationships/hyperlink" Target="https://www.theguardian.com/film/2026/jul/09/lgbtq-film-representation-glaad-study" TargetMode="External"/><Relationship Id="rId13" Type="http://schemas.openxmlformats.org/officeDocument/2006/relationships/hyperlink" Target="https://papers.ssrn.com/sol3/papers.cfm?abstract_id=6433544" TargetMode="External"/><Relationship Id="rId14" Type="http://schemas.openxmlformats.org/officeDocument/2006/relationships/hyperlink" Target="https://www.youtube.com/watch?v=y4Li8qeGvvc" TargetMode="External"/><Relationship Id="rId15" Type="http://schemas.openxmlformats.org/officeDocument/2006/relationships/hyperlink" Target="https://www.foxnews.com/media/glaad-releases-particularly-concerning-report-showing-shrinking-lgbtq-representation-third-year-row.a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