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Gender-Critical Legal Society Offers Lawyers Specialist Guidance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Lawyers handling disputes involving gender identity now have a new specialist network to call on. The Gender-Critical Law Society aims to share legal knowledge across family, employment and consumer cases, helping solicitors navigate a fast-moving and unusually complex area without pretending to be a conventional law firm.</w:t>
      </w:r>
      <w:r/>
    </w:p>
    <w:p>
      <w:pPr>
        <w:pStyle w:val="Heading2"/>
      </w:pPr>
      <w:r>
        <w:t>A new legal resource enters a difficult debate</w:t>
      </w:r>
      <w:r/>
    </w:p>
    <w:p>
      <w:r/>
      <w:r>
        <w:t>The Gender-Critical Law Society is positioning itself as a professional advice network for lawyers dealing with transgender-related cases. Its purpose is practical: bring together solicitors with experience of disputes that many general practitioners may rarely encounter.</w:t>
      </w:r>
      <w:r/>
    </w:p>
    <w:p>
      <w:r/>
      <w:r>
        <w:t xml:space="preserve">According to the society's website, its members include lawyers and legal professionals interested in how sex and gender identity are treated in law. The group says it wants to provide research, discussion and specialist consultation rather than direct representation. </w:t>
      </w:r>
      <w:hyperlink r:id="rId9">
        <w:r>
          <w:rPr>
            <w:color w:val="0000EE"/>
            <w:u w:val="single"/>
          </w:rPr>
          <w:t>[2]</w:t>
        </w:r>
      </w:hyperlink>
      <w:r>
        <w:t xml:space="preserve">, </w:t>
      </w:r>
      <w:hyperlink r:id="rId10">
        <w:r>
          <w:rPr>
            <w:color w:val="0000EE"/>
            <w:u w:val="single"/>
          </w:rPr>
          <w:t>[7]</w:t>
        </w:r>
      </w:hyperlink>
      <w:r/>
    </w:p>
    <w:p>
      <w:r/>
      <w:r>
        <w:t>That distinction matters. A lawyer advising a client in another jurisdiction may face professional restrictions, but a network can share expertise more flexibly. In a legal field shaped by changing policies, court decisions and public arguments, a little specialist knowledge can prevent a great deal of wheel-reinvention.</w:t>
      </w:r>
      <w:r/>
    </w:p>
    <w:p>
      <w:pPr>
        <w:pStyle w:val="Heading2"/>
      </w:pPr>
      <w:r>
        <w:t>Why family law is likely to be the pressure point</w:t>
      </w:r>
      <w:r/>
    </w:p>
    <w:p>
      <w:r/>
      <w:r>
        <w:t>Family disputes involving a child's identity and medical treatment are among the most emotionally charged cases in this area. They can combine parental responsibility, healthcare decisions, safeguarding questions and arguments over what evidence a court should consider.</w:t>
      </w:r>
      <w:r/>
    </w:p>
    <w:p>
      <w:r/>
      <w:r>
        <w:t xml:space="preserve">The Federalist reported that the society sees family law as an area of particularly strong demand, partly because lawyers may be unfamiliar with the medical and cultural arguments involved. Similar disputes have attracted intense attention from parent advocates and campaigners, including Erin Friday, whose work has focused on challenges to child transition policies. </w:t>
      </w:r>
      <w:hyperlink r:id="rId11">
        <w:r>
          <w:rPr>
            <w:color w:val="0000EE"/>
            <w:u w:val="single"/>
          </w:rPr>
          <w:t>[4]</w:t>
        </w:r>
      </w:hyperlink>
      <w:r>
        <w:t xml:space="preserve">, </w:t>
      </w:r>
      <w:hyperlink r:id="rId12">
        <w:r>
          <w:rPr>
            <w:color w:val="0000EE"/>
            <w:u w:val="single"/>
          </w:rPr>
          <w:t>[6]</w:t>
        </w:r>
      </w:hyperlink>
      <w:r/>
    </w:p>
    <w:p>
      <w:r/>
      <w:r>
        <w:t>For families, the stakes aren't abstract. Court documents, expert reports and custody decisions can shape a child's life for years, while parents may feel they're being pushed into a legal vocabulary that doesn't reflect their concerns. Specialist guidance can't settle those disagreements, but it can help lawyers identify the questions that need asking.</w:t>
      </w:r>
      <w:r/>
    </w:p>
    <w:p>
      <w:pPr>
        <w:pStyle w:val="Heading2"/>
      </w:pPr>
      <w:r>
        <w:t>The network brings together varied backgrounds</w:t>
      </w:r>
      <w:r/>
    </w:p>
    <w:p>
      <w:r/>
      <w:r>
        <w:t xml:space="preserve">One striking feature of the project is the range of backgrounds represented among its supporters. The Federalist described members with experience in civil liberties organisations, family advocacy and gender-critical campaigning, while other coverage has highlighted disagreements within the broader LGBT legal and political landscape. </w:t>
      </w:r>
      <w:hyperlink r:id="rId13">
        <w:r>
          <w:rPr>
            <w:color w:val="0000EE"/>
            <w:u w:val="single"/>
          </w:rPr>
          <w:t>[3]</w:t>
        </w:r>
      </w:hyperlink>
      <w:r>
        <w:t xml:space="preserve">, </w:t>
      </w:r>
      <w:hyperlink r:id="rId14">
        <w:r>
          <w:rPr>
            <w:color w:val="0000EE"/>
            <w:u w:val="single"/>
          </w:rPr>
          <w:t>[5]</w:t>
        </w:r>
      </w:hyperlink>
      <w:r/>
    </w:p>
    <w:p>
      <w:r/>
      <w:r>
        <w:t xml:space="preserve">Glenna Goldis, one of the society's founders, has also become a prominent voice in debates over sex-based language and legal policy. Reporting from The Daily Wire and LGBTQ Nation has presented her professional disputes and public views from sharply different perspectives, a reminder that this subject is rarely discussed without political heat. </w:t>
      </w:r>
      <w:hyperlink r:id="rId13">
        <w:r>
          <w:rPr>
            <w:color w:val="0000EE"/>
            <w:u w:val="single"/>
          </w:rPr>
          <w:t>[3]</w:t>
        </w:r>
      </w:hyperlink>
      <w:r>
        <w:t xml:space="preserve">, </w:t>
      </w:r>
      <w:hyperlink r:id="rId14">
        <w:r>
          <w:rPr>
            <w:color w:val="0000EE"/>
            <w:u w:val="single"/>
          </w:rPr>
          <w:t>[5]</w:t>
        </w:r>
      </w:hyperlink>
      <w:r/>
    </w:p>
    <w:p>
      <w:r/>
      <w:r>
        <w:t>That variety may be an asset if the society can keep its work focused on legal analysis. Lawyers don't need identical politics to compare precedents, examine evidence or prepare arguments. They do, however, need clear boundaries between professional advice, campaigning and commentary.</w:t>
      </w:r>
      <w:r/>
    </w:p>
    <w:p>
      <w:pPr>
        <w:pStyle w:val="Heading2"/>
      </w:pPr>
      <w:r>
        <w:t>What the society can and can't do for clients</w:t>
      </w:r>
      <w:r/>
    </w:p>
    <w:p>
      <w:r/>
      <w:r>
        <w:t>The most useful way to view the Gender-Critical Law Society is as a referral and knowledge-sharing resource, not a replacement for a solicitor. Someone facing a discrimination claim, custody dispute or workplace complaint will still need qualified advice from a lawyer authorised to practise in the relevant jurisdiction.</w:t>
      </w:r>
      <w:r/>
    </w:p>
    <w:p>
      <w:r/>
      <w:r>
        <w:t xml:space="preserve">The society's stated model is to advise other lawyers rather than represent members of the public directly. That could be especially helpful where a case crosses state lines or involves unfamiliar terminology, policy documents and expert evidence. </w:t>
      </w:r>
      <w:hyperlink r:id="rId9">
        <w:r>
          <w:rPr>
            <w:color w:val="0000EE"/>
            <w:u w:val="single"/>
          </w:rPr>
          <w:t>[2]</w:t>
        </w:r>
      </w:hyperlink>
      <w:r>
        <w:t xml:space="preserve">, </w:t>
      </w:r>
      <w:hyperlink r:id="rId10">
        <w:r>
          <w:rPr>
            <w:color w:val="0000EE"/>
            <w:u w:val="single"/>
          </w:rPr>
          <w:t>[7]</w:t>
        </w:r>
      </w:hyperlink>
      <w:r/>
    </w:p>
    <w:p>
      <w:r/>
      <w:r>
        <w:t>Anyone seeking help should begin by checking a lawyer's qualifications, experience and professional standing. Ask who will handle the case, whether they have dealt with comparable disputes, how fees work and whether they can advise on the relevant local law. A confident online presence is no substitute for regulated legal advice.</w:t>
      </w:r>
      <w:r/>
    </w:p>
    <w:p>
      <w:pPr>
        <w:pStyle w:val="Heading2"/>
      </w:pPr>
      <w:r>
        <w:t>A sign of a wider legal realignment?</w:t>
      </w:r>
      <w:r/>
    </w:p>
    <w:p>
      <w:r/>
      <w:r>
        <w:t>The emergence of specialist groups such as this one reflects a broader change in the legal debate. Questions once treated mainly as matters of social policy are increasingly appearing in courtrooms, schools, workplaces, healthcare settings and consumer disputes.</w:t>
      </w:r>
      <w:r/>
    </w:p>
    <w:p>
      <w:r/>
      <w:r>
        <w:t xml:space="preserve">Supporters see the society as a useful corrective to what they regard as one-sided legal thinking. Critics are likely to argue that its framing risks undermining protections for transgender people. Coverage from LGBTQ Nation, Spiked and other outlets shows just how divided the conversation remains. </w:t>
      </w:r>
      <w:hyperlink r:id="rId13">
        <w:r>
          <w:rPr>
            <w:color w:val="0000EE"/>
            <w:u w:val="single"/>
          </w:rPr>
          <w:t>[3]</w:t>
        </w:r>
      </w:hyperlink>
      <w:r>
        <w:t xml:space="preserve">, </w:t>
      </w:r>
      <w:hyperlink r:id="rId11">
        <w:r>
          <w:rPr>
            <w:color w:val="0000EE"/>
            <w:u w:val="single"/>
          </w:rPr>
          <w:t>[4]</w:t>
        </w:r>
      </w:hyperlink>
      <w:r/>
    </w:p>
    <w:p>
      <w:r/>
      <w:r>
        <w:t>Either way, the trend is clear: lawyers are being asked to understand a subject that sits at the intersection of language, evidence, rights and public policy. For clients, the best outcome will depend less on slogans than on careful preparation and genuinely independent advice.</w:t>
      </w:r>
      <w:r/>
    </w:p>
    <w:p>
      <w:r/>
      <w:r>
        <w:t>The new network won't end the argument, but it may make the legal battlefield more informed.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13">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https://thefederalist.com/2026/10/22/theres-a-new-resource-in-the-legal-fight-against-trans-madness/?utm_source=rss&amp;utm_medium=rss&amp;utm_campaign=theres-a-new-resource-in-the-legal-fight-against-trans-madness</w:t>
        </w:r>
      </w:hyperlink>
      <w:r>
        <w:t xml:space="preserve"> - Please view link - unable to able to access data</w:t>
      </w:r>
      <w:r/>
    </w:p>
    <w:p>
      <w:pPr>
        <w:pStyle w:val="ListNumber"/>
        <w:spacing w:line="240" w:lineRule="auto"/>
        <w:ind w:left="720"/>
      </w:pPr>
      <w:r/>
      <w:hyperlink r:id="rId9">
        <w:r>
          <w:rPr>
            <w:color w:val="0000EE"/>
            <w:u w:val="single"/>
          </w:rPr>
          <w:t>https://gclawsociety.info/</w:t>
        </w:r>
      </w:hyperlink>
      <w:r>
        <w:t xml:space="preserve"> - The Gender-Critical Law Society (GCLS) is a group of nonpartisan U.S. lawyers advocating for the removal of 'gender identity' from legal frameworks. Their mission includes persuading the judiciary to permit the use of sex-based pronouns in courtrooms, aiming to align legal language with biological reality. GCLS offers resources, news, and analysis on this topic and provides a platform for lawyers and law students to discuss legal issues related to gender identity. Contact information is available for those seeking to engage with the society.</w:t>
      </w:r>
      <w:r/>
    </w:p>
    <w:p>
      <w:pPr>
        <w:pStyle w:val="ListNumber"/>
        <w:spacing w:line="240" w:lineRule="auto"/>
        <w:ind w:left="720"/>
      </w:pPr>
      <w:r/>
      <w:hyperlink r:id="rId13">
        <w:r>
          <w:rPr>
            <w:color w:val="0000EE"/>
            <w:u w:val="single"/>
          </w:rPr>
          <w:t>https://www.lgbtqnation.com/2026/01/gay-lawyer-who-thinks-trans-rights-are-homophobic-says-letitia-james-fired-her-for-her-views/</w:t>
        </w:r>
      </w:hyperlink>
      <w:r>
        <w:t xml:space="preserve"> - In January 2026, Glenna Goldis, a lesbian attorney, alleged that she was dismissed from her position at the New York Attorney General's Office for opposing gender-affirming healthcare for transgender youth. Goldis claimed that her public stance on the potential dangers of puberty blockers and sex-change surgeries for children led to her termination. She had previously raised concerns within the office about the practices of pediatric gender medicine providers, which she believed could be engaging in consumer fraud.</w:t>
      </w:r>
      <w:r/>
    </w:p>
    <w:p>
      <w:pPr>
        <w:pStyle w:val="ListNumber"/>
        <w:spacing w:line="240" w:lineRule="auto"/>
        <w:ind w:left="720"/>
      </w:pPr>
      <w:r/>
      <w:hyperlink r:id="rId11">
        <w:r>
          <w:rPr>
            <w:color w:val="0000EE"/>
            <w:u w:val="single"/>
          </w:rPr>
          <w:t>https://www.spiked-online.com/2026/02/01/trans-lunacy-is-still-thriving-in-new-york/</w:t>
        </w:r>
      </w:hyperlink>
      <w:r>
        <w:t xml:space="preserve"> - In February 2026, an article highlighted the case of Glenna Goldis, who was dismissed from her role as an assistant attorney general in New York for publicly opposing the medical transitioning of children. The piece criticised the prevailing support for gender-affirming care in New York, suggesting that individuals like Goldis faced professional repercussions for questioning these practices. The article underscored the ongoing debates and tensions surrounding transgender policies and their implementation in the state.</w:t>
      </w:r>
      <w:r/>
    </w:p>
    <w:p>
      <w:pPr>
        <w:pStyle w:val="ListNumber"/>
        <w:spacing w:line="240" w:lineRule="auto"/>
        <w:ind w:left="720"/>
      </w:pPr>
      <w:r/>
      <w:hyperlink r:id="rId14">
        <w:r>
          <w:rPr>
            <w:color w:val="0000EE"/>
            <w:u w:val="single"/>
          </w:rPr>
          <w:t>https://www.dailywire.com/news/trump-admin-hires-glenna-goldis-lawyer-fired-by-letitia-james</w:t>
        </w:r>
      </w:hyperlink>
      <w:r>
        <w:t xml:space="preserve"> - In February 2026, it was reported that Glenna Goldis, the attorney previously dismissed by New York Attorney General Letitia James for opposing gender-affirming care for minors, was hired by the Federal Trade Commission (FTC). Goldis was appointed as a senior litigator in the Bureau of Consumer Protection, where she was tasked with leading investigations into potential harms associated with so-called 'gender-affirming care.' This move drew attention to the ongoing debates and policy shifts regarding transgender healthcare practices.</w:t>
      </w:r>
      <w:r/>
    </w:p>
    <w:p>
      <w:pPr>
        <w:pStyle w:val="ListNumber"/>
        <w:spacing w:line="240" w:lineRule="auto"/>
        <w:ind w:left="720"/>
      </w:pPr>
      <w:r/>
      <w:hyperlink r:id="rId12">
        <w:r>
          <w:rPr>
            <w:color w:val="0000EE"/>
            <w:u w:val="single"/>
          </w:rPr>
          <w:t>https://www.transgendermap.com/issues/law/glenna-goldis/</w:t>
        </w:r>
      </w:hyperlink>
      <w:r>
        <w:t xml:space="preserve"> - Glenna Goldis is an American lawyer and anti-transgender activist known for her critical stance on gender-affirming medical practices for minors. She has been involved in various legal battles, including challenging policies she believes promote transgender ideology. Goldis has appeared on podcasts and spoken at events where she questions the medicalization of transgender youth and the influence of affirmative care guidelines. Her views have sparked significant controversy and debate within the legal and medical communities.</w:t>
      </w:r>
      <w:r/>
    </w:p>
    <w:p>
      <w:pPr>
        <w:pStyle w:val="ListNumber"/>
        <w:spacing w:line="240" w:lineRule="auto"/>
        <w:ind w:left="720"/>
      </w:pPr>
      <w:r/>
      <w:hyperlink r:id="rId10">
        <w:r>
          <w:rPr>
            <w:color w:val="0000EE"/>
            <w:u w:val="single"/>
          </w:rPr>
          <w:t>https://www.lawandsociety.org/</w:t>
        </w:r>
      </w:hyperlink>
      <w:r>
        <w:t xml:space="preserve"> - The Law and Society Association (LSA) is an international interdisciplinary network that brings together sociolegal scholars from around the world. LSA's mission is to foster the study and teaching of law and society, promoting research and education in the field. The association hosts annual meetings, publishes the 'Law &amp; Society Review,' and offers various member benefits, including networking opportunities and professional development resources. LSA serves as a platform for scholars to exchange ideas and collaborate on sociolegal research.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lawsociety.info/" TargetMode="External"/><Relationship Id="rId10" Type="http://schemas.openxmlformats.org/officeDocument/2006/relationships/hyperlink" Target="https://www.lawandsociety.org/" TargetMode="External"/><Relationship Id="rId11" Type="http://schemas.openxmlformats.org/officeDocument/2006/relationships/hyperlink" Target="https://www.spiked-online.com/2026/02/01/trans-lunacy-is-still-thriving-in-new-york/" TargetMode="External"/><Relationship Id="rId12" Type="http://schemas.openxmlformats.org/officeDocument/2006/relationships/hyperlink" Target="https://www.transgendermap.com/issues/law/glenna-goldis/" TargetMode="External"/><Relationship Id="rId13" Type="http://schemas.openxmlformats.org/officeDocument/2006/relationships/hyperlink" Target="https://www.lgbtqnation.com/2026/01/gay-lawyer-who-thinks-trans-rights-are-homophobic-says-letitia-james-fired-her-for-her-views/" TargetMode="External"/><Relationship Id="rId14" Type="http://schemas.openxmlformats.org/officeDocument/2006/relationships/hyperlink" Target="https://www.dailywire.com/news/trump-admin-hires-glenna-goldis-lawyer-fired-by-letitia-james" TargetMode="External"/><Relationship Id="rId15" Type="http://schemas.openxmlformats.org/officeDocument/2006/relationships/hyperlink" Target="https://thefederalist.com/2026/10/22/theres-a-new-resource-in-the-legal-fight-against-trans-madness/?utm_source=rss&amp;utm_medium=rss&amp;utm_campaign=theres-a-new-resource-in-the-legal-fight-against-trans-madn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