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Nicotine Support Must Start With Minority Stress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people face higher rates of cigarette and e-cigarette use, but identity itself isn't the cause. Stress, discrimination, targeted marketing and gaps in affirming healthcare all play a part, making compassionate, stigma-free support essential for anyone seeking to understand or quit nicotine.</w:t>
      </w:r>
      <w:r/>
    </w:p>
    <w:p>
      <w:pPr>
        <w:pStyle w:val="Heading2"/>
      </w:pPr>
      <w:r>
        <w:t>The numbers tell only part of the story</w:t>
      </w:r>
      <w:r/>
    </w:p>
    <w:p>
      <w:r/>
      <w:r>
        <w:t xml:space="preserve">Nicotine use among LGBTQ+ adults remains higher than among heterosexual adults, according to the CDC. Around 16% to 19% of LGBTQ+ adults smoke cigarettes, compared with roughly 11% to 12% of heterosexual adults, while e-cigarette use shows an even wider divide. </w:t>
      </w:r>
      <w:hyperlink r:id="rId9">
        <w:r>
          <w:rPr>
            <w:color w:val="0000EE"/>
            <w:u w:val="single"/>
          </w:rPr>
          <w:t>[2]</w:t>
        </w:r>
      </w:hyperlink>
      <w:r/>
    </w:p>
    <w:p>
      <w:r/>
      <w:r>
        <w:t xml:space="preserve">Those figures are serious, but they shouldn't be used to stereotype an entire community. The more useful question is what's driving them. CDC research points to a mix of minority stress, commercial tobacco marketing, discrimination, healthcare barriers and changing political protections, rather than sexual orientation or gender identity on its own. </w:t>
      </w:r>
      <w:hyperlink r:id="rId10">
        <w:r>
          <w:rPr>
            <w:color w:val="0000EE"/>
            <w:u w:val="single"/>
          </w:rPr>
          <w:t>[3]</w:t>
        </w:r>
      </w:hyperlink>
      <w:r/>
    </w:p>
    <w:p>
      <w:pPr>
        <w:pStyle w:val="Heading2"/>
      </w:pPr>
      <w:r>
        <w:t>Why nicotine can feel like a quick fix</w:t>
      </w:r>
      <w:r/>
    </w:p>
    <w:p>
      <w:r/>
      <w:r>
        <w:t>For someone dealing with rejection, harassment or the constant effort of judging whether a space is safe, nicotine can seem to offer a brief pause. A cigarette, vape or other product may feel calming, focusing or emotionally grounding, even if that relief doesn't last.</w:t>
      </w:r>
      <w:r/>
    </w:p>
    <w:p>
      <w:r/>
      <w:r>
        <w:t xml:space="preserve">The difficulty is that dependence can quietly turn the coping tool into another source of pressure. Withdrawal may bring irritability, anxiety and cravings, creating a loop in which nicotine appears to relieve the discomfort it has helped produce. Research into tobacco use and LGBTQ+ health also highlights how stress and social conditions can shape these patterns. </w:t>
      </w:r>
      <w:hyperlink r:id="rId11">
        <w:r>
          <w:rPr>
            <w:color w:val="0000EE"/>
            <w:u w:val="single"/>
          </w:rPr>
          <w:t>[6]</w:t>
        </w:r>
      </w:hyperlink>
      <w:r/>
    </w:p>
    <w:p>
      <w:r/>
      <w:r>
        <w:t>That doesn't make the person using nicotine weak or irresponsible. It means the habit may be connected to a much bigger emotional landscape, and advice that ignores that reality is unlikely to land well.</w:t>
      </w:r>
      <w:r/>
    </w:p>
    <w:p>
      <w:pPr>
        <w:pStyle w:val="Heading2"/>
      </w:pPr>
      <w:r>
        <w:t>Minority stress deserves a proper place in the conversation</w:t>
      </w:r>
      <w:r/>
    </w:p>
    <w:p>
      <w:r/>
      <w:r>
        <w:t xml:space="preserve">Minority stress describes the extra psychological burden experienced by people who face stigma because of a marginalised identity. It can include concealment, fear of rejection, internalised shame, safety concerns and repeated exposure to discrimination. Over time, that strain can affect mood, sleep, confidence and physical health. </w:t>
      </w:r>
      <w:hyperlink r:id="rId10">
        <w:r>
          <w:rPr>
            <w:color w:val="0000EE"/>
            <w:u w:val="single"/>
          </w:rPr>
          <w:t>[3]</w:t>
        </w:r>
      </w:hyperlink>
      <w:r/>
    </w:p>
    <w:p>
      <w:r/>
      <w:r>
        <w:t xml:space="preserve">Tobacco companies have also historically targeted LGBTQ+ communities through advertising and sponsorship, helping make nicotine products more visible in social spaces. The CDC has documented the broader role of commercial tobacco promotion in widening health inequalities, particularly among groups already facing structural disadvantage. </w:t>
      </w:r>
      <w:hyperlink r:id="rId12">
        <w:r>
          <w:rPr>
            <w:color w:val="0000EE"/>
            <w:u w:val="single"/>
          </w:rPr>
          <w:t>[5]</w:t>
        </w:r>
      </w:hyperlink>
      <w:r/>
    </w:p>
    <w:p>
      <w:r/>
      <w:r>
        <w:t>So, when public health campaigns focus only on personal choice, they miss the surrounding conditions. The better approach is to discuss nicotine honestly while also recognising the world a person is trying to navigate.</w:t>
      </w:r>
      <w:r/>
    </w:p>
    <w:p>
      <w:pPr>
        <w:pStyle w:val="Heading2"/>
      </w:pPr>
      <w:r>
        <w:t>What affirming support should look like</w:t>
      </w:r>
      <w:r/>
    </w:p>
    <w:p>
      <w:r/>
      <w:r>
        <w:t>A useful conversation starts without blame. A therapist or healthcare professional might ask when cravings appear, what emotions accompany them and which situations make cutting down feel harder. From there, the person can explore alternatives such as breathing exercises, movement, supportive friends, peer groups or practical changes to daily routines.</w:t>
      </w:r>
      <w:r/>
    </w:p>
    <w:p>
      <w:r/>
      <w:r>
        <w:t xml:space="preserve">Affirming care also means treating someone's sexuality or gender identity as a whole, valued part of their life, not as a problem to explain away. The CDC stresses the importance of tailored tobacco prevention and cessation work for LGBTQ+ communities, where generic messaging may not reflect lived experience. </w:t>
      </w:r>
      <w:hyperlink r:id="rId9">
        <w:r>
          <w:rPr>
            <w:color w:val="0000EE"/>
            <w:u w:val="single"/>
          </w:rPr>
          <w:t>[2]</w:t>
        </w:r>
      </w:hyperlink>
      <w:r/>
    </w:p>
    <w:p>
      <w:r/>
      <w:r>
        <w:t xml:space="preserve">For people who want to quit, evidence-based options can include counselling, nicotine replacement therapy and medication, discussed with a qualified healthcare professional. Vaping shouldn't automatically be treated as harmless, either: the CDC says e-cigarettes aren't risk-free, and adults who don't use tobacco shouldn't start using them. </w:t>
      </w:r>
      <w:hyperlink r:id="rId13">
        <w:r>
          <w:rPr>
            <w:color w:val="0000EE"/>
            <w:u w:val="single"/>
          </w:rPr>
          <w:t>[4]</w:t>
        </w:r>
      </w:hyperlink>
      <w:r/>
    </w:p>
    <w:p>
      <w:pPr>
        <w:pStyle w:val="Heading2"/>
      </w:pPr>
      <w:r>
        <w:t>Quitting doesn't have to be an all-or-nothing performance</w:t>
      </w:r>
      <w:r/>
    </w:p>
    <w:p>
      <w:r/>
      <w:r>
        <w:t>Some people stop suddenly, while others reduce their use gradually. There may be slips, difficult days and changing goals along the way. A supportive plan focuses on progress, triggers and practical help rather than treating one setback as failure.</w:t>
      </w:r>
      <w:r/>
    </w:p>
    <w:p>
      <w:r/>
      <w:r>
        <w:t xml:space="preserve">It can help to choose a clear reason for quitting, identify the moments when cravings are strongest and tell a trusted person what support looks like. LGBTQ+ community organisations, affirming therapists and free cessation resources can make the process feel less isolating. The CDC's guidance also encourages culturally responsive approaches that meet people where they are. </w:t>
      </w:r>
      <w:hyperlink r:id="rId14">
        <w:r>
          <w:rPr>
            <w:color w:val="0000EE"/>
            <w:u w:val="single"/>
          </w:rPr>
          <w:t>[7]</w:t>
        </w:r>
      </w:hyperlink>
      <w:r/>
    </w:p>
    <w:p>
      <w:r/>
      <w:r>
        <w:t>The wider lesson is simple but important: people are more likely to seek help when they feel respected. Nobody should have to choose between being understood and receiving useful health advice.</w:t>
      </w:r>
      <w:r/>
    </w:p>
    <w:p>
      <w:r/>
      <w:r>
        <w:t>Small, affirming steps can make quitting feel safer, more realistic and more personal.</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[6]</w:t>
        </w:r>
      </w:hyperlink>
      <w:r>
        <w:t xml:space="preserve">- Paragraph 3: </w:t>
      </w:r>
      <w:hyperlink r:id="rId13">
        <w:r>
          <w:rPr>
            <w:color w:val="0000EE"/>
            <w:u w:val="single"/>
          </w:rPr>
          <w:t>[4]</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https://www.washingtonblade.com/2026/10/21/nicotine-stress-lgbtq-mental-health/</w:t>
        </w:r>
      </w:hyperlink>
      <w:r>
        <w:t xml:space="preserve"> - Please view link - unable to able to access data</w:t>
      </w:r>
      <w:r/>
    </w:p>
    <w:p>
      <w:pPr>
        <w:pStyle w:val="ListNumber"/>
        <w:spacing w:line="240" w:lineRule="auto"/>
        <w:ind w:left="720"/>
      </w:pPr>
      <w:r/>
      <w:hyperlink r:id="rId9">
        <w:r>
          <w:rPr>
            <w:color w:val="0000EE"/>
            <w:u w:val="single"/>
          </w:rPr>
          <w:t>https://www.cdc.gov/tobacco/campaign/tips/groups/lgbt.html</w:t>
        </w:r>
      </w:hyperlink>
      <w:r>
        <w:t xml:space="preserve"> - The Centers for Disease Control and Prevention (CDC) highlights that approximately 15.3% of lesbian, gay, and bisexual adults in the United States smoke cigarettes, compared to 11.4% of heterosexual adults. This disparity is attributed to factors such as targeted tobacco marketing, stress related to discrimination, and other social conditions that can increase tobacco use and exacerbate health problems. The CDC provides resources and support for those looking to quit smoking, including quitlines and smartphone apps.</w:t>
      </w:r>
      <w:r/>
    </w:p>
    <w:p>
      <w:pPr>
        <w:pStyle w:val="ListNumber"/>
        <w:spacing w:line="240" w:lineRule="auto"/>
        <w:ind w:left="720"/>
      </w:pPr>
      <w:r/>
      <w:hyperlink r:id="rId10">
        <w:r>
          <w:rPr>
            <w:color w:val="0000EE"/>
            <w:u w:val="single"/>
          </w:rPr>
          <w:t>https://www.cdc.gov/tobacco-health-equity/collection/lgbtq-health-burden.html</w:t>
        </w:r>
      </w:hyperlink>
      <w:r>
        <w:t xml:space="preserve"> - The CDC reports that in 2020, 16.1% of lesbian, gay, or bisexual adults smoked cigarettes, compared to 12.3% of heterosexual adults. Additionally, 25.1% of lesbian, gay, or bisexual adults used any commercial tobacco product, compared to 18.8% of heterosexual adults. The CDC also notes that transgender adults are more likely to use commercial tobacco products than their cisgender counterparts. These disparities are linked to factors such as minority stress, targeted tobacco marketing, and barriers to healthcare.</w:t>
      </w:r>
      <w:r/>
    </w:p>
    <w:p>
      <w:pPr>
        <w:pStyle w:val="ListNumber"/>
        <w:spacing w:line="240" w:lineRule="auto"/>
        <w:ind w:left="720"/>
      </w:pPr>
      <w:r/>
      <w:hyperlink r:id="rId13">
        <w:r>
          <w:rPr>
            <w:color w:val="0000EE"/>
            <w:u w:val="single"/>
          </w:rPr>
          <w:t>https://www.cdc.gov/tobacco/e-cigarettes/adults.html</w:t>
        </w:r>
      </w:hyperlink>
      <w:r>
        <w:t xml:space="preserve"> - The CDC indicates that e-cigarette use is higher among adults who identify as lesbian, gay, or bisexual compared to those who identify as heterosexual. This increased use is influenced by factors such as tailored marketing and advertising targeting these communities, as well as the pressures of discrimination and other social conditions that can increase tobacco use and worsen health problems. The CDC provides information on the risks associated with e-cigarette use and offers resources for quitting.</w:t>
      </w:r>
      <w:r/>
    </w:p>
    <w:p>
      <w:pPr>
        <w:pStyle w:val="ListNumber"/>
        <w:spacing w:line="240" w:lineRule="auto"/>
        <w:ind w:left="720"/>
      </w:pPr>
      <w:r/>
      <w:hyperlink r:id="rId12">
        <w:r>
          <w:rPr>
            <w:color w:val="0000EE"/>
            <w:u w:val="single"/>
          </w:rPr>
          <w:t>https://www.cdc.gov/tobacco/tobacco-features/pride-month.html</w:t>
        </w:r>
      </w:hyperlink>
      <w:r>
        <w:t xml:space="preserve"> - During Pride Month, the CDC emphasizes the importance of staying tobacco-free within the LGBTQ+ community. The CDC highlights that tobacco companies have historically targeted LGBTQ+ individuals through advertising and promotions. The pressures of discrimination, poverty, and other social conditions can increase tobacco use and exacerbate health problems. The CDC encourages individuals to consider quitting smoking and provides resources to support this goal.</w:t>
      </w:r>
      <w:r/>
    </w:p>
    <w:p>
      <w:pPr>
        <w:pStyle w:val="ListNumber"/>
        <w:spacing w:line="240" w:lineRule="auto"/>
        <w:ind w:left="720"/>
      </w:pPr>
      <w:r/>
      <w:hyperlink r:id="rId11">
        <w:r>
          <w:rPr>
            <w:color w:val="0000EE"/>
            <w:u w:val="single"/>
          </w:rPr>
          <w:t>https://pubmed.ncbi.nlm.nih.gov/39287970/</w:t>
        </w:r>
      </w:hyperlink>
      <w:r>
        <w:t xml:space="preserve"> - A study published in the journal 'Addictive Behaviors' examines the relationship between minority stress and nicotine use among sexual minority youth. The research found that experiencing minority stressors was associated with increased nicotine craving, which can contribute to nicotine use. The study suggests that addressing minority stress may be important in developing interventions to reduce nicotine use among sexual minority youth.</w:t>
      </w:r>
      <w:r/>
    </w:p>
    <w:p>
      <w:pPr>
        <w:pStyle w:val="ListNumber"/>
        <w:spacing w:line="240" w:lineRule="auto"/>
        <w:ind w:left="720"/>
      </w:pPr>
      <w:r/>
      <w:hyperlink r:id="rId14">
        <w:r>
          <w:rPr>
            <w:color w:val="0000EE"/>
            <w:u w:val="single"/>
          </w:rPr>
          <w:t>https://stacks.cdc.gov/view/cdc/31441</w:t>
        </w:r>
      </w:hyperlink>
      <w:r>
        <w:t xml:space="preserve"> - A study by the CDC found that among current cigarette smokers, 36.3% of lesbian, gay, bisexual, and transgender (LGBT) adults reported usually smoking menthol cigarettes, compared to 29.3% of heterosexual adults. This difference was particularly prominent among LGBT females, with 42.9% reporting menthol cigarette use compared to 32.4% of heterosexual women. The study suggests that efforts to reduce menthol cigarette use may help decrease tobacco use and related health issues among LGBT adults.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dc.gov/tobacco/campaign/tips/groups/lgbt.html" TargetMode="External"/><Relationship Id="rId10" Type="http://schemas.openxmlformats.org/officeDocument/2006/relationships/hyperlink" Target="https://www.cdc.gov/tobacco-health-equity/collection/lgbtq-health-burden.html" TargetMode="External"/><Relationship Id="rId11" Type="http://schemas.openxmlformats.org/officeDocument/2006/relationships/hyperlink" Target="https://pubmed.ncbi.nlm.nih.gov/39287970/" TargetMode="External"/><Relationship Id="rId12" Type="http://schemas.openxmlformats.org/officeDocument/2006/relationships/hyperlink" Target="https://www.cdc.gov/tobacco/tobacco-features/pride-month.html" TargetMode="External"/><Relationship Id="rId13" Type="http://schemas.openxmlformats.org/officeDocument/2006/relationships/hyperlink" Target="https://www.cdc.gov/tobacco/e-cigarettes/adults.html" TargetMode="External"/><Relationship Id="rId14" Type="http://schemas.openxmlformats.org/officeDocument/2006/relationships/hyperlink" Target="https://stacks.cdc.gov/view/cdc/31441" TargetMode="External"/><Relationship Id="rId15" Type="http://schemas.openxmlformats.org/officeDocument/2006/relationships/hyperlink" Target="https://www.washingtonblade.com/2026/10/21/nicotine-stress-lgbtq-mental-heal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