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Understanding Alcohol Use Disorder Risk in Lesbian Women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Lesbian and bisexual women face higher rates of hazardous drinking than straight women, with minority stress, bar-centred social spaces and untreated mental-health conditions all playing a role. Understanding those pressures can make recovery feel less like giving something up and more like building a safer, more supportive life.</w:t>
      </w:r>
      <w:r/>
    </w:p>
    <w:p>
      <w:pPr>
        <w:pStyle w:val="Heading2"/>
      </w:pPr>
      <w:r>
        <w:t>Essential Takeaways</w:t>
      </w:r>
      <w:r/>
      <w:r/>
    </w:p>
    <w:p>
      <w:pPr>
        <w:pStyle w:val="ListBullet"/>
        <w:spacing w:line="240" w:lineRule="auto"/>
        <w:ind w:left="720"/>
      </w:pPr>
      <w:r/>
      <w:r>
        <w:rPr>
          <w:b/>
        </w:rPr>
        <w:t>The risk is higher:</w:t>
      </w:r>
      <w:r>
        <w:t xml:space="preserve"> Research links sexual minority status with increased hazardous drinking and alcohol-related harm.</w:t>
      </w:r>
      <w:r/>
    </w:p>
    <w:p>
      <w:pPr>
        <w:pStyle w:val="ListBullet"/>
        <w:spacing w:line="240" w:lineRule="auto"/>
        <w:ind w:left="720"/>
      </w:pPr>
      <w:r/>
      <w:r>
        <w:rPr>
          <w:b/>
        </w:rPr>
        <w:t>Stress matters:</w:t>
      </w:r>
      <w:r>
        <w:t xml:space="preserve"> Discrimination, stigma and rejection can make alcohol feel like a quick, if temporary, escape.</w:t>
      </w:r>
      <w:r/>
    </w:p>
    <w:p>
      <w:pPr>
        <w:pStyle w:val="ListBullet"/>
        <w:spacing w:line="240" w:lineRule="auto"/>
        <w:ind w:left="720"/>
      </w:pPr>
      <w:r/>
      <w:r>
        <w:rPr>
          <w:b/>
        </w:rPr>
        <w:t>Community can be complicated:</w:t>
      </w:r>
      <w:r>
        <w:t xml:space="preserve"> Social spaces have often centred on bars, making sobriety feel socially isolating.</w:t>
      </w:r>
      <w:r/>
    </w:p>
    <w:p>
      <w:pPr>
        <w:pStyle w:val="ListBullet"/>
        <w:spacing w:line="240" w:lineRule="auto"/>
        <w:ind w:left="720"/>
      </w:pPr>
      <w:r/>
      <w:r>
        <w:rPr>
          <w:b/>
        </w:rPr>
        <w:t>Mental health needs attention:</w:t>
      </w:r>
      <w:r>
        <w:t xml:space="preserve"> Depression, anxiety and trauma can reinforce problematic drinking when left untreated.</w:t>
      </w:r>
      <w:r/>
    </w:p>
    <w:p>
      <w:pPr>
        <w:pStyle w:val="ListBullet"/>
        <w:spacing w:line="240" w:lineRule="auto"/>
        <w:ind w:left="720"/>
      </w:pPr>
      <w:r/>
      <w:r>
        <w:rPr>
          <w:b/>
        </w:rPr>
        <w:t>Affirming care helps:</w:t>
      </w:r>
      <w:r>
        <w:t xml:space="preserve"> Recovery is more likely to feel workable when treatment respects identity and relationships.</w:t>
      </w:r>
      <w:r/>
      <w:r/>
    </w:p>
    <w:p>
      <w:pPr>
        <w:pStyle w:val="Heading2"/>
      </w:pPr>
      <w:r>
        <w:t>Why alcohol use disorder risk is higher for queer women</w:t>
      </w:r>
      <w:r/>
    </w:p>
    <w:p>
      <w:r/>
      <w:r>
        <w:t>The strongest point is also the most important: being lesbian or bisexual doesn't cause alcohol problems. The pressure surrounding identity can, however, create conditions in which drinking becomes an appealing coping strategy.</w:t>
      </w:r>
      <w:r/>
    </w:p>
    <w:p>
      <w:r/>
      <w:r>
        <w:t>Research published through PubMed has found higher levels of hazardous drinking among sexual minority women than among heterosexual women. Those findings matter because they shift the conversation away from stereotypes and towards the social, emotional and health factors shaping people's choices.</w:t>
      </w:r>
      <w:r/>
    </w:p>
    <w:p>
      <w:r/>
      <w:r>
        <w:t>Alcohol can offer a brief sense of calm after a difficult day, or make a social situation feel easier. The relief is often soft and immediate, while the consequences arrive later, which is part of what makes the pattern so difficult to spot from the inside.</w:t>
      </w:r>
      <w:r/>
    </w:p>
    <w:p>
      <w:pPr>
        <w:pStyle w:val="Heading2"/>
      </w:pPr>
      <w:r>
        <w:t>Minority stress can turn drinking into a coping tool</w:t>
      </w:r>
      <w:r/>
    </w:p>
    <w:p>
      <w:r/>
      <w:r>
        <w:t>Minority stress describes the extra strain created by stigma, discrimination and the need to manage other people's reactions. It can include obvious hostility, but also quieter experiences, such as hesitating before mentioning a partner or repeatedly deciding whether a space feels safe.</w:t>
      </w:r>
      <w:r/>
    </w:p>
    <w:p>
      <w:r/>
      <w:r>
        <w:t>Studies of sexual minority women have connected these pressures with substance use and other health risks. Research indexed by PubMed also points to the role of trauma and co-occurring mental-health conditions, suggesting that drinking is often tied to a wider story rather than one isolated habit.</w:t>
      </w:r>
      <w:r/>
    </w:p>
    <w:p>
      <w:r/>
      <w:r>
        <w:t>That doesn't make alcohol harmless or inevitable. It does explain why simply insisting that someone should use more willpower can miss the point. If drinking is helping someone manage fear, loneliness or exhaustion, recovery needs to offer different ways to handle those feelings.</w:t>
      </w:r>
      <w:r/>
    </w:p>
    <w:p>
      <w:pPr>
        <w:pStyle w:val="Heading2"/>
      </w:pPr>
      <w:r>
        <w:t>When the bar is also the community</w:t>
      </w:r>
      <w:r/>
    </w:p>
    <w:p>
      <w:r/>
      <w:r>
        <w:t>For many lesbian women, bars have historically been more than places to drink. They offered a rare chance to meet other women, find friendship and relax without constantly monitoring how they were seen. That history gives alcohol a social meaning that can be hard to untangle.</w:t>
      </w:r>
      <w:r/>
    </w:p>
    <w:p>
      <w:r/>
      <w:r>
        <w:t>Research on hazardous drinking among lesbian and bisexual women has examined how drinking patterns can be shaped by community and social environments. As industry commentary on the subject notes, stepping away from alcohol may sometimes feel like stepping away from a familiar route into belonging.</w:t>
      </w:r>
      <w:r/>
    </w:p>
    <w:p>
      <w:r/>
      <w:r>
        <w:t>The good news is that sober connection doesn't have to mean isolation. Queer book groups, daytime meet-ups, peer-support networks, alcohol-free events and recovery communities can all provide alternatives. It may take a little searching, but friendship doesn't have to come with a bar tab.</w:t>
      </w:r>
      <w:r/>
    </w:p>
    <w:p>
      <w:pPr>
        <w:pStyle w:val="Heading2"/>
      </w:pPr>
      <w:r>
        <w:t>Depression and anxiety can keep the cycle going</w:t>
      </w:r>
      <w:r/>
    </w:p>
    <w:p>
      <w:r/>
      <w:r>
        <w:t>Alcohol can look like a solution to anxiety or low mood because it changes how someone feels quickly. But its effects can rebound, leaving sleep, mood and worry worse after the temporary lift has faded. That creates a particularly stubborn loop: drink to feel better, feel worse, then drink again.</w:t>
      </w:r>
      <w:r/>
    </w:p>
    <w:p>
      <w:r/>
      <w:r>
        <w:t>Research has identified links between sexual minority status, mental-health difficulties and problematic alcohol use. PubMed-listed studies also support the importance of considering these issues together rather than treating alcohol use in isolation.</w:t>
      </w:r>
      <w:r/>
    </w:p>
    <w:p>
      <w:r/>
      <w:r>
        <w:t>This is where dual-diagnosis care becomes useful. A suitable assessment can explore alcohol use alongside depression, anxiety, trauma, sleep problems and other concerns. Treatment might include talking therapies, practical coping strategies and medical support where appropriate, rather than expecting one intervention to do everything.</w:t>
      </w:r>
      <w:r/>
    </w:p>
    <w:p>
      <w:pPr>
        <w:pStyle w:val="Heading2"/>
      </w:pPr>
      <w:r>
        <w:t>What affirming recovery should look like</w:t>
      </w:r>
      <w:r/>
    </w:p>
    <w:p>
      <w:r/>
      <w:r>
        <w:t>A genuinely inclusive service should not require someone to repeatedly explain or defend their identity. Therapists and support staff should use the right language, understand minority stress and create room to discuss relationships, family experiences and community without judgement.</w:t>
      </w:r>
      <w:r/>
    </w:p>
    <w:p>
      <w:r/>
      <w:r>
        <w:t>Evidence and clinical commentary around sexual minority women also underline the value of support that reflects the realities of their lives. That can mean asking whether social plans involve alcohol, identifying safer alternatives and making relapse-prevention plans that account for discrimination or isolation.</w:t>
      </w:r>
      <w:r/>
    </w:p>
    <w:p>
      <w:r/>
      <w:r>
        <w:t>When comparing services, look for clear LGBTQ+ inclusion, confidentiality, qualified clinicians and treatment for co-occurring mental-health conditions. Ask whether the programme offers individual therapy, peer support and a plan for life beyond residential or structured care. A welcoming logo is pleasant, but competent, respectful treatment is what counts.</w:t>
      </w:r>
      <w:r/>
    </w:p>
    <w:p>
      <w:r/>
      <w:r>
        <w:t>Recovery doesn't require someone to become less queer, less social or less themselves. It should make more room for the life they want, including friendships that aren't built around drinking.</w:t>
      </w:r>
      <w:r/>
    </w:p>
    <w:p>
      <w:pPr>
        <w:pStyle w:val="Heading2"/>
      </w:pPr>
      <w:r>
        <w:t>A more supportive path forward</w:t>
      </w:r>
      <w:r/>
    </w:p>
    <w:p>
      <w:r/>
      <w:r>
        <w:t>The picture is changing as more services recognise that alcohol use sits within social and emotional context. For lesbian and bisexual women, that context can include minority stress, community history and mental-health needs that standard programmes may overlook.</w:t>
      </w:r>
      <w:r/>
    </w:p>
    <w:p>
      <w:r/>
      <w:r>
        <w:t>If drinking is causing worry, reaching out to a GP, qualified addiction professional or LGBTQ+ support organisation can be a practical first step. You don't need a perfect explanation, and you don't have to wait until everything feels unmanageable.</w:t>
      </w:r>
      <w:r/>
    </w:p>
    <w:p>
      <w:r/>
      <w:r>
        <w:t>A recovery plan works best when it treats the person, not just the bottle.</w:t>
      </w:r>
      <w:r/>
    </w:p>
    <w:p>
      <w:r/>
      <w:r>
        <w:t>Explore support that respects both your health and your identity.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[3]</w:t>
        </w:r>
      </w:hyperlink>
      <w:r>
        <w:t xml:space="preserve">, </w:t>
      </w:r>
      <w:hyperlink r:id="rId11">
        <w:r>
          <w:rPr>
            <w:color w:val="0000EE"/>
            <w:u w:val="single"/>
          </w:rPr>
          <w:t>[4]</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https://nomatterwhatrecovery.com/lesbian-women-and-alcohol-why-queer-women-are-at-higher-risk-and-how-recovery-looks-different/</w:t>
        </w:r>
      </w:hyperlink>
      <w:r>
        <w:t xml:space="preserve"> - Please view link - unable to able to access data</w:t>
      </w:r>
      <w:r/>
    </w:p>
    <w:p>
      <w:pPr>
        <w:pStyle w:val="ListNumber"/>
        <w:spacing w:line="240" w:lineRule="auto"/>
        <w:ind w:left="720"/>
      </w:pPr>
      <w:r/>
      <w:hyperlink r:id="rId10">
        <w:r>
          <w:rPr>
            <w:color w:val="0000EE"/>
            <w:u w:val="single"/>
          </w:rPr>
          <w:t>https://pubmed.ncbi.nlm.nih.gov/34110887/</w:t>
        </w:r>
      </w:hyperlink>
      <w:r>
        <w:t xml:space="preserve"> - This literature review examines risk factors associated with alcohol and drug use among bisexual women. It highlights that bisexual women report elevated alcohol and drug use compared to other sexual minority women. The review identifies mechanisms such as coping processes with minority stress, victimization, disclosure of sexual identity, connectedness to the LGBTQ+ community, religiosity, and normative perceptions that may influence substance use. The study suggests that bisexual women experience unique sexual discrimination and are at heightened risk for other forms of victimization and stressful life events, leading to increased substance use as a maladaptive coping mechanism.</w:t>
      </w:r>
      <w:r/>
    </w:p>
    <w:p>
      <w:pPr>
        <w:pStyle w:val="ListNumber"/>
        <w:spacing w:line="240" w:lineRule="auto"/>
        <w:ind w:left="720"/>
      </w:pPr>
      <w:r/>
      <w:hyperlink r:id="rId12">
        <w:r>
          <w:rPr>
            <w:color w:val="0000EE"/>
            <w:u w:val="single"/>
          </w:rPr>
          <w:t>https://pubmed.ncbi.nlm.nih.gov/17255061/</w:t>
        </w:r>
      </w:hyperlink>
      <w:r>
        <w:t xml:space="preserve"> - This study explores the consequences of frequenting lesbian bars among lesbian women. Through 35 in-person, semi-structured interviews, the research identifies categories such as safety and support over the life course, lesbian identity development, reduction of stress, and social networks and intimate relationships. The findings highlight the health trade-offs associated with bar patronage, the psychosocial importance of the bar, and the relationship between minority stress and alcohol use. The study discusses public health implications and the role of bars in providing a sense of community and support for lesbian women.</w:t>
      </w:r>
      <w:r/>
    </w:p>
    <w:p>
      <w:pPr>
        <w:pStyle w:val="ListNumber"/>
        <w:spacing w:line="240" w:lineRule="auto"/>
        <w:ind w:left="720"/>
      </w:pPr>
      <w:r/>
      <w:hyperlink r:id="rId11">
        <w:r>
          <w:rPr>
            <w:color w:val="0000EE"/>
            <w:u w:val="single"/>
          </w:rPr>
          <w:t>https://www.sciencedirect.com/science/article/abs/pii/S0306460320308480</w:t>
        </w:r>
      </w:hyperlink>
      <w:r>
        <w:t xml:space="preserve"> - This article examines the mechanisms through which minority stress affects alcohol-related consequences among sexual minority women. The study finds that minority stress is associated with lower coping efficacy and higher social anxiety on the same day, which in turn are linked to more alcohol-related consequences. The research suggests that daily experiences of minority stress impact alcohol use and highlights the need for interventions that teach sexual minority women skills for coping with minority stress and its psychological consequences.</w:t>
      </w:r>
      <w:r/>
    </w:p>
    <w:p>
      <w:pPr>
        <w:pStyle w:val="ListNumber"/>
        <w:spacing w:line="240" w:lineRule="auto"/>
        <w:ind w:left="720"/>
      </w:pPr>
      <w:r/>
      <w:hyperlink r:id="rId13">
        <w:r>
          <w:rPr>
            <w:color w:val="0000EE"/>
            <w:u w:val="single"/>
          </w:rPr>
          <w:t>https://pubmed.ncbi.nlm.nih.gov/27249806/</w:t>
        </w:r>
      </w:hyperlink>
      <w:r>
        <w:t xml:space="preserve"> - This longitudinal study investigates the association between minority stress and alcohol-related problems among sexual minority women. The research indicates that minority stress is significantly associated with having any alcohol consequences and the count of alcohol consequences one year later. However, it was not significantly associated with subsequent typical drinking. The study provides evidence for a prospective association between minority stress and drinking consequences, supporting the potential impact of efforts to reduce minority stress faced by sexual minority women.</w:t>
      </w:r>
      <w:r/>
    </w:p>
    <w:p>
      <w:pPr>
        <w:pStyle w:val="ListNumber"/>
        <w:spacing w:line="240" w:lineRule="auto"/>
        <w:ind w:left="720"/>
      </w:pPr>
      <w:r/>
      <w:hyperlink r:id="rId14">
        <w:r>
          <w:rPr>
            <w:color w:val="0000EE"/>
            <w:u w:val="single"/>
          </w:rPr>
          <w:t>https://pubmed.ncbi.nlm.nih.gov/20230728/</w:t>
        </w:r>
      </w:hyperlink>
      <w:r>
        <w:t xml:space="preserve"> - This study explores age differences in risk factors for problematic alcohol use among self-identified Southern lesbians. The research examines factors such as depression, general stress, and three measures of sexual minority stress: experiences of discrimination, lesbian/gay-related stigma, and internalized homophobia. The findings suggest that these factors contribute to problematic alcohol use among lesbian women, with variations observed across different age groups.</w:t>
      </w:r>
      <w:r/>
    </w:p>
    <w:p>
      <w:pPr>
        <w:pStyle w:val="ListNumber"/>
        <w:spacing w:line="240" w:lineRule="auto"/>
        <w:ind w:left="720"/>
      </w:pPr>
      <w:r/>
      <w:hyperlink r:id="rId15">
        <w:r>
          <w:rPr>
            <w:color w:val="0000EE"/>
            <w:u w:val="single"/>
          </w:rPr>
          <w:t>https://www.recoveryanswers.org/research-post/masculinity-hazardous-drinking-among-lesbian-bisexual-women/</w:t>
        </w:r>
      </w:hyperlink>
      <w:r>
        <w:t xml:space="preserve"> - This article discusses the higher rates of hazardous drinking among lesbian and bisexual women compared to heterosexual women. It examines how stress resulting from heterosexism and increased hazardous use to align with perceived 'masculine' drinking norms may explain these disparities. The study highlights the need to understand the experiences of alcohol use, minority stress, and gender expression among lesbian and bisexual women to address health disparities effectively.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matterwhatrecovery.com/lesbian-women-and-alcohol-why-queer-women-are-at-higher-risk-and-how-recovery-looks-different/" TargetMode="External"/><Relationship Id="rId10" Type="http://schemas.openxmlformats.org/officeDocument/2006/relationships/hyperlink" Target="https://pubmed.ncbi.nlm.nih.gov/34110887/" TargetMode="External"/><Relationship Id="rId11" Type="http://schemas.openxmlformats.org/officeDocument/2006/relationships/hyperlink" Target="https://www.sciencedirect.com/science/article/abs/pii/S0306460320308480" TargetMode="External"/><Relationship Id="rId12" Type="http://schemas.openxmlformats.org/officeDocument/2006/relationships/hyperlink" Target="https://pubmed.ncbi.nlm.nih.gov/17255061/" TargetMode="External"/><Relationship Id="rId13" Type="http://schemas.openxmlformats.org/officeDocument/2006/relationships/hyperlink" Target="https://pubmed.ncbi.nlm.nih.gov/27249806/" TargetMode="External"/><Relationship Id="rId14" Type="http://schemas.openxmlformats.org/officeDocument/2006/relationships/hyperlink" Target="https://pubmed.ncbi.nlm.nih.gov/20230728/" TargetMode="External"/><Relationship Id="rId15" Type="http://schemas.openxmlformats.org/officeDocument/2006/relationships/hyperlink" Target="https://www.recoveryanswers.org/research-post/masculinity-hazardous-drinking-among-lesbian-bisexual-w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