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Texas Transgender Student Mailer Raises Questions Over Anonymous Outreach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in Texas say they received an unexpected letter addressed to a “student”, offering information about transgender healthcare, support networks and legal emancipation. The mailer has prompted concern online, particularly because organisations named in the guide deny creating or distributing it.</w:t>
      </w:r>
      <w:r/>
    </w:p>
    <w:p>
      <w:pPr>
        <w:pStyle w:val="Heading2"/>
      </w:pPr>
      <w:r>
        <w:t>Essential Takeaways</w:t>
      </w:r>
      <w:r/>
      <w:r/>
    </w:p>
    <w:p>
      <w:pPr>
        <w:pStyle w:val="ListBullet"/>
        <w:spacing w:line="240" w:lineRule="auto"/>
        <w:ind w:left="720"/>
      </w:pPr>
      <w:r/>
      <w:r>
        <w:rPr>
          <w:b/>
        </w:rPr>
        <w:t>Unexpected post:</w:t>
      </w:r>
      <w:r>
        <w:t xml:space="preserve"> A Texas family shared images of a letter addressed to a student in the household.</w:t>
      </w:r>
      <w:r/>
    </w:p>
    <w:p>
      <w:pPr>
        <w:pStyle w:val="ListBullet"/>
        <w:spacing w:line="240" w:lineRule="auto"/>
        <w:ind w:left="720"/>
      </w:pPr>
      <w:r/>
      <w:r>
        <w:rPr>
          <w:b/>
        </w:rPr>
        <w:t>Wide-ranging advice:</w:t>
      </w:r>
      <w:r>
        <w:t xml:space="preserve"> The guide discussed support from trusted adults, youth groups, healthcare and legal options.</w:t>
      </w:r>
      <w:r/>
    </w:p>
    <w:p>
      <w:pPr>
        <w:pStyle w:val="ListBullet"/>
        <w:spacing w:line="240" w:lineRule="auto"/>
        <w:ind w:left="720"/>
      </w:pPr>
      <w:r/>
      <w:r>
        <w:rPr>
          <w:b/>
        </w:rPr>
        <w:t>Organisations named:</w:t>
      </w:r>
      <w:r>
        <w:t xml:space="preserve"> TENT, Out Youth, the Montrose Center and Dallas Resource Center were listed.</w:t>
      </w:r>
      <w:r/>
    </w:p>
    <w:p>
      <w:pPr>
        <w:pStyle w:val="ListBullet"/>
        <w:spacing w:line="240" w:lineRule="auto"/>
        <w:ind w:left="720"/>
      </w:pPr>
      <w:r/>
      <w:r>
        <w:rPr>
          <w:b/>
        </w:rPr>
        <w:t>Key denial:</w:t>
      </w:r>
      <w:r>
        <w:t xml:space="preserve"> TENT said it didn't write, authorise or distribute the material.</w:t>
      </w:r>
      <w:r/>
    </w:p>
    <w:p>
      <w:pPr>
        <w:pStyle w:val="ListBullet"/>
        <w:spacing w:line="240" w:lineRule="auto"/>
        <w:ind w:left="720"/>
      </w:pPr>
      <w:r/>
      <w:r>
        <w:rPr>
          <w:b/>
        </w:rPr>
        <w:t>Legal caution:</w:t>
      </w:r>
      <w:r>
        <w:t xml:space="preserve"> The guidance noted that parental consent, custody and state laws can affect out-of-state care.</w:t>
      </w:r>
      <w:r/>
      <w:r/>
    </w:p>
    <w:p>
      <w:pPr>
        <w:pStyle w:val="Heading2"/>
      </w:pPr>
      <w:r>
        <w:t>A mysterious letter lands on a family doormat</w:t>
      </w:r>
      <w:r/>
    </w:p>
    <w:p>
      <w:r/>
      <w:r>
        <w:t>The controversy began with an envelope that looked ordinary enough, but its contents were anything but. Shared online by commentator Sara Gonzales, the material was addressed to the “student” of a named family and presented itself as a guide for transgender young people in Texas.</w:t>
      </w:r>
      <w:r/>
    </w:p>
    <w:p>
      <w:r/>
      <w:r>
        <w:t>The leaflet encouraged students who felt unsupported at home to speak with a teacher, counsellor, relative or youth-services worker. It also listed several organisations that offer information or support. As Texas Tribune reporting noted, however, the appearance of those names doesn't necessarily show that the groups were involved in the mailing.</w:t>
      </w:r>
      <w:r/>
    </w:p>
    <w:p>
      <w:r/>
      <w:r>
        <w:t>That distinction matters. A familiar logo or organisation name can make a document feel official, even when the group has had no role in producing it.</w:t>
      </w:r>
      <w:r/>
    </w:p>
    <w:p>
      <w:pPr>
        <w:pStyle w:val="Heading2"/>
      </w:pPr>
      <w:r>
        <w:t>What the guide reportedly told students</w:t>
      </w:r>
      <w:r/>
    </w:p>
    <w:p>
      <w:r/>
      <w:r>
        <w:t>The material covered more than emotional support. It also referred to legal processes involving the parent-child relationship, linked readers to Texas legal-aid resources and discussed gender-affirming healthcare, including hormones.</w:t>
      </w:r>
      <w:r/>
    </w:p>
    <w:p>
      <w:r/>
      <w:r>
        <w:t>The advice reportedly urged young people not to obtain medication on their own. For anyone considering treatment outside Texas, it highlighted parental consent, custody arrangements and the laws of both states, while recommending legal advice first. That is a more complicated picture than a quick online leaflet can easily convey.</w:t>
      </w:r>
      <w:r/>
    </w:p>
    <w:p>
      <w:r/>
      <w:r>
        <w:t>The Texas Tribune's account also underlined the importance of checking information with qualified professionals. Healthcare and family-law decisions can have serious consequences, particularly for minors, so a generic mailer shouldn't be treated as a substitute for individual advice.</w:t>
      </w:r>
      <w:r/>
    </w:p>
    <w:p>
      <w:pPr>
        <w:pStyle w:val="Heading2"/>
      </w:pPr>
      <w:r>
        <w:t>TENT rejects any connection to the mailer</w:t>
      </w:r>
      <w:r/>
    </w:p>
    <w:p>
      <w:r/>
      <w:r>
        <w:t>TENT, one of the groups mentioned in the guide, denied involvement. The organisation said it hadn't written, approved or distributed the material, according to coverage of the dispute.</w:t>
      </w:r>
      <w:r/>
    </w:p>
    <w:p>
      <w:r/>
      <w:r>
        <w:t>The denial follows an earlier Texas controversy involving text messages that promoted TENT-related resources. State Representative Jeff Leach asked Attorney General Ken Paxton to investigate, alleging that organisations might be helping people evade Senate Bill 12. TENT rejected those allegations at the time and issued cease-and-desist demands to messaging companies Peerless Network and Infobip.</w:t>
      </w:r>
      <w:r/>
    </w:p>
    <w:p>
      <w:r/>
      <w:r>
        <w:t>For families trying to work out what's genuine, the episode offers a simple but important lesson: being named in a document isn't proof of authorship. Readers should verify contact details through an organisation's official website rather than relying solely on an unsolicited letter.</w:t>
      </w:r>
      <w:r/>
    </w:p>
    <w:p>
      <w:pPr>
        <w:pStyle w:val="Heading2"/>
      </w:pPr>
      <w:r>
        <w:t>Why anonymous outreach is especially sensitive</w:t>
      </w:r>
      <w:r/>
    </w:p>
    <w:p>
      <w:r/>
      <w:r>
        <w:t>Unrequested material aimed at students can quickly become politically charged, particularly in a state where transgender healthcare and parental rights are already fiercely contested. Supporters may see the guide as a route to help, while critics may view it as an attempt to bypass families.</w:t>
      </w:r>
      <w:r/>
    </w:p>
    <w:p>
      <w:r/>
      <w:r>
        <w:t>There is also a basic privacy concern. A letter addressed to a student suggests that the sender had access to household or mailing information, even if the contents were sent broadly. Families who receive similar material may wish to keep the envelope, photograph the pages and report suspicious or misleading claims to the named organisations.</w:t>
      </w:r>
      <w:r/>
    </w:p>
    <w:p>
      <w:r/>
      <w:r>
        <w:t>Meanwhile, young people who feel unsafe shouldn't rely on an anonymous leaflet alone. A trusted adult, school safeguarding lead, licensed clinician or reputable legal-aid service can help separate urgent support from uncertain advice.</w:t>
      </w:r>
      <w:r/>
    </w:p>
    <w:p>
      <w:pPr>
        <w:pStyle w:val="Heading2"/>
      </w:pPr>
      <w:r>
        <w:t>What recipients should do next</w:t>
      </w:r>
      <w:r/>
    </w:p>
    <w:p>
      <w:r/>
      <w:r>
        <w:t>Start by checking the sender independently. Don't use a phone number, QR code or web address printed in an unexpected mailer until it has been matched with an official source. The same goes for medical claims, legal instructions and any suggestion that a young person should conceal treatment or travel plans.</w:t>
      </w:r>
      <w:r/>
    </w:p>
    <w:p>
      <w:r/>
      <w:r>
        <w:t>It may also help to record when the letter arrived and contact the organisations named in it directly. As the Texas Tribune's reporting indicates, those groups may be able to confirm whether they were involved and warn readers about inaccurate or unauthorised material.</w:t>
      </w:r>
      <w:r/>
    </w:p>
    <w:p>
      <w:r/>
      <w:r>
        <w:t>The wider argument is unlikely to disappear soon, but the immediate priority is more practical: accurate information, careful safeguarding and support that doesn't depend on a mysterious envelope.</w:t>
      </w:r>
      <w:r/>
    </w:p>
    <w:p>
      <w:r/>
      <w:r>
        <w:t>Verify before acting, especially when healthcare, family law and a young person's safety are involved.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[4]</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0">
        <w:r>
          <w:rPr>
            <w:color w:val="0000EE"/>
            <w:u w:val="single"/>
          </w:rPr>
          <w:t>[3]</w:t>
        </w:r>
      </w:hyperlink>
      <w:r>
        <w:t xml:space="preserve">, </w:t>
      </w:r>
      <w:hyperlink r:id="rId10">
        <w:r>
          <w:rPr>
            <w:color w:val="0000EE"/>
            <w:u w:val="single"/>
          </w:rPr>
          <w:t>[5]</w:t>
        </w:r>
      </w:hyperlink>
      <w:r>
        <w:t xml:space="preserve">- Paragraph 6: </w:t>
      </w:r>
      <w:hyperlink r:id="rId10">
        <w:r>
          <w:rPr>
            <w:color w:val="0000EE"/>
            <w:u w:val="single"/>
          </w:rPr>
          <w:t>[6]</w:t>
        </w:r>
      </w:hyperlink>
      <w:r>
        <w:t xml:space="preserve">, </w:t>
      </w:r>
      <w:hyperlink r:id="rId10">
        <w:r>
          <w:rPr>
            <w:color w:val="0000EE"/>
            <w:u w:val="single"/>
          </w:rPr>
          <w:t>[7]</w:t>
        </w:r>
      </w:hyperlink>
      <w:r>
        <w:t xml:space="preserve">- Paragraph 7: </w:t>
      </w:r>
      <w:hyperlink r:id="rId10">
        <w:r>
          <w:rPr>
            <w:color w:val="0000EE"/>
            <w:u w:val="single"/>
          </w:rPr>
          <w:t>[2]</w:t>
        </w:r>
      </w:hyperlink>
      <w:r>
        <w:t xml:space="preserve">, </w:t>
      </w:r>
      <w:hyperlink r:id="rId10">
        <w:r>
          <w:rPr>
            <w:color w:val="0000EE"/>
            <w:u w:val="single"/>
          </w:rPr>
          <w:t>[3]</w:t>
        </w:r>
      </w:hyperlink>
      <w:r>
        <w:t xml:space="preserve">- Paragraph 8: </w:t>
      </w:r>
      <w:hyperlink r:id="rId10">
        <w:r>
          <w:rPr>
            <w:color w:val="0000EE"/>
            <w:u w:val="single"/>
          </w:rPr>
          <w:t>[4]</w:t>
        </w:r>
      </w:hyperlink>
      <w:r>
        <w:t xml:space="preserve">, </w:t>
      </w:r>
      <w:hyperlink r:id="rId10">
        <w:r>
          <w:rPr>
            <w:color w:val="0000EE"/>
            <w:u w:val="single"/>
          </w:rPr>
          <w:t>[6]</w:t>
        </w:r>
      </w:hyperlink>
      <w:r>
        <w:t xml:space="preserve">- Paragraph 9: </w:t>
      </w:r>
      <w:hyperlink r:id="rId10">
        <w:r>
          <w:rPr>
            <w:color w:val="0000EE"/>
            <w:u w:val="single"/>
          </w:rPr>
          <w:t>[5]</w:t>
        </w:r>
      </w:hyperlink>
      <w:r>
        <w:t xml:space="preserve">, </w:t>
      </w:r>
      <w:hyperlink r:id="rId10">
        <w:r>
          <w:rPr>
            <w:color w:val="0000EE"/>
            <w:u w:val="single"/>
          </w:rPr>
          <w:t>[7]</w:t>
        </w:r>
      </w:hyperlink>
      <w:r>
        <w:t xml:space="preserve">- Paragraph 10: </w:t>
      </w:r>
      <w:hyperlink r:id="rId10">
        <w:r>
          <w:rPr>
            <w:color w:val="0000EE"/>
            <w:u w:val="single"/>
          </w:rPr>
          <w:t>[2]</w:t>
        </w:r>
      </w:hyperlink>
      <w:r>
        <w:t xml:space="preserve">, </w:t>
      </w:r>
      <w:hyperlink r:id="rId10">
        <w:r>
          <w:rPr>
            <w:color w:val="0000EE"/>
            <w:u w:val="single"/>
          </w:rPr>
          <w:t>[4]</w:t>
        </w:r>
      </w:hyperlink>
      <w:r>
        <w:t xml:space="preserve">- Paragraph 11: </w:t>
      </w:r>
      <w:hyperlink r:id="rId10">
        <w:r>
          <w:rPr>
            <w:color w:val="0000EE"/>
            <w:u w:val="single"/>
          </w:rPr>
          <w:t>[3]</w:t>
        </w:r>
      </w:hyperlink>
      <w:r>
        <w:t xml:space="preserve">, </w:t>
      </w:r>
      <w:hyperlink r:id="rId10">
        <w:r>
          <w:rPr>
            <w:color w:val="0000EE"/>
            <w:u w:val="single"/>
          </w:rPr>
          <w:t>[6]</w:t>
        </w:r>
      </w:hyperlink>
      <w:r>
        <w:t xml:space="preserve">- Paragraph 12: </w:t>
      </w:r>
      <w:hyperlink r:id="rId10">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https://www.stheadline.com/realtime-world/3628511/%E5%BE%B7%E5%B7%9E%E5%AD%B8%E7%94%9F%E6%94%B6%E7%A5%9E%E7%A7%98%E9%83%B5%E4%BB%B6-%E5%AE%A3%E5%82%B3%E8%B7%A8%E6%80%A7%E5%88%A5%E9%86%AB%E7%99%82%E7%B9%9E%E9%81%8E%E7%88%B6%E6%AF%8D%E6%B1%82%E6%8F%B4</w:t>
        </w:r>
      </w:hyperlink>
      <w:r>
        <w:t xml:space="preserve"> - Please view link - unable to able to access data</w:t>
      </w:r>
      <w:r/>
    </w:p>
    <w:p>
      <w:pPr>
        <w:pStyle w:val="ListNumber"/>
        <w:spacing w:line="240" w:lineRule="auto"/>
        <w:ind w:left="720"/>
      </w:pPr>
      <w:r/>
      <w:hyperlink r:id="rId10">
        <w:r>
          <w:rPr>
            <w:color w:val="0000EE"/>
            <w:u w:val="single"/>
          </w:rPr>
          <w:t>https://www.texastribune.org/2023/10/20/texas-transgender-student-mailer/</w:t>
        </w:r>
      </w:hyperlink>
      <w:r>
        <w:t xml:space="preserve"> - In October 2023, Texas families received unsolicited mailers from the Texas Transgender Student Alliance, addressed to 'XX Family's Student'. The mailers provided information on transgender medical care and legal emancipation from parental guardianship. They listed organizations such as TENT, OutYouth, Montrose Center/Hatch, and Dallas Resource Center as support resources. The mailers also discussed legal emancipation and advised students to seek medical care through organizations rather than self-administering hormones. The Texas Transgender Student Alliance denied involvement in sending these mailers, stating they did not author, approve, or distribute them.</w:t>
      </w:r>
      <w:r/>
    </w:p>
    <w:p>
      <w:pPr>
        <w:pStyle w:val="ListNumber"/>
        <w:spacing w:line="240" w:lineRule="auto"/>
        <w:ind w:left="720"/>
      </w:pPr>
      <w:r/>
      <w:hyperlink r:id="rId10">
        <w:r>
          <w:rPr>
            <w:color w:val="0000EE"/>
            <w:u w:val="single"/>
          </w:rPr>
          <w:t>https://www.texastribune.org/2023/10/20/texas-transgender-student-mailer/</w:t>
        </w:r>
      </w:hyperlink>
      <w:r>
        <w:t xml:space="preserve"> - In October 2023, Texas families received unsolicited mailers from the Texas Transgender Student Alliance, addressed to 'XX Family's Student'. The mailers provided information on transgender medical care and legal emancipation from parental guardianship. They listed organizations such as TENT, OutYouth, Montrose Center/Hatch, and Dallas Resource Center as support resources. The mailers also discussed legal emancipation and advised students to seek medical care through organizations rather than self-administering hormones. The Texas Transgender Student Alliance denied involvement in sending these mailers, stating they did not author, approve, or distribute them.</w:t>
      </w:r>
      <w:r/>
    </w:p>
    <w:p>
      <w:pPr>
        <w:pStyle w:val="ListNumber"/>
        <w:spacing w:line="240" w:lineRule="auto"/>
        <w:ind w:left="720"/>
      </w:pPr>
      <w:r/>
      <w:hyperlink r:id="rId10">
        <w:r>
          <w:rPr>
            <w:color w:val="0000EE"/>
            <w:u w:val="single"/>
          </w:rPr>
          <w:t>https://www.texastribune.org/2023/10/20/texas-transgender-student-mailer/</w:t>
        </w:r>
      </w:hyperlink>
      <w:r>
        <w:t xml:space="preserve"> - In October 2023, Texas families received unsolicited mailers from the Texas Transgender Student Alliance, addressed to 'XX Family's Student'. The mailers provided information on transgender medical care and legal emancipation from parental guardianship. They listed organizations such as TENT, OutYouth, Montrose Center/Hatch, and Dallas Resource Center as support resources. The mailers also discussed legal emancipation and advised students to seek medical care through organizations rather than self-administering hormones. The Texas Transgender Student Alliance denied involvement in sending these mailers, stating they did not author, approve, or distribute them.</w:t>
      </w:r>
      <w:r/>
    </w:p>
    <w:p>
      <w:pPr>
        <w:pStyle w:val="ListNumber"/>
        <w:spacing w:line="240" w:lineRule="auto"/>
        <w:ind w:left="720"/>
      </w:pPr>
      <w:r/>
      <w:hyperlink r:id="rId10">
        <w:r>
          <w:rPr>
            <w:color w:val="0000EE"/>
            <w:u w:val="single"/>
          </w:rPr>
          <w:t>https://www.texastribune.org/2023/10/20/texas-transgender-student-mailer/</w:t>
        </w:r>
      </w:hyperlink>
      <w:r>
        <w:t xml:space="preserve"> - In October 2023, Texas families received unsolicited mailers from the Texas Transgender Student Alliance, addressed to 'XX Family's Student'. The mailers provided information on transgender medical care and legal emancipation from parental guardianship. They listed organizations such as TENT, OutYouth, Montrose Center/Hatch, and Dallas Resource Center as support resources. The mailers also discussed legal emancipation and advised students to seek medical care through organizations rather than self-administering hormones. The Texas Transgender Student Alliance denied involvement in sending these mailers, stating they did not author, approve, or distribute them.</w:t>
      </w:r>
      <w:r/>
    </w:p>
    <w:p>
      <w:pPr>
        <w:pStyle w:val="ListNumber"/>
        <w:spacing w:line="240" w:lineRule="auto"/>
        <w:ind w:left="720"/>
      </w:pPr>
      <w:r/>
      <w:hyperlink r:id="rId10">
        <w:r>
          <w:rPr>
            <w:color w:val="0000EE"/>
            <w:u w:val="single"/>
          </w:rPr>
          <w:t>https://www.texastribune.org/2023/10/20/texas-transgender-student-mailer/</w:t>
        </w:r>
      </w:hyperlink>
      <w:r>
        <w:t xml:space="preserve"> - In October 2023, Texas families received unsolicited mailers from the Texas Transgender Student Alliance, addressed to 'XX Family's Student'. The mailers provided information on transgender medical care and legal emancipation from parental guardianship. They listed organizations such as TENT, OutYouth, Montrose Center/Hatch, and Dallas Resource Center as support resources. The mailers also discussed legal emancipation and advised students to seek medical care through organizations rather than self-administering hormones. The Texas Transgender Student Alliance denied involvement in sending these mailers, stating they did not author, approve, or distribute them.</w:t>
      </w:r>
      <w:r/>
    </w:p>
    <w:p>
      <w:pPr>
        <w:pStyle w:val="ListNumber"/>
        <w:spacing w:line="240" w:lineRule="auto"/>
        <w:ind w:left="720"/>
      </w:pPr>
      <w:r/>
      <w:hyperlink r:id="rId10">
        <w:r>
          <w:rPr>
            <w:color w:val="0000EE"/>
            <w:u w:val="single"/>
          </w:rPr>
          <w:t>https://www.texastribune.org/2023/10/20/texas-transgender-student-mailer/</w:t>
        </w:r>
      </w:hyperlink>
      <w:r>
        <w:t xml:space="preserve"> - In October 2023, Texas families received unsolicited mailers from the Texas Transgender Student Alliance, addressed to 'XX Family's Student'. The mailers provided information on transgender medical care and legal emancipation from parental guardianship. They listed organizations such as TENT, OutYouth, Montrose Center/Hatch, and Dallas Resource Center as support resources. The mailers also discussed legal emancipation and advised students to seek medical care through organizations rather than self-administering hormones. The Texas Transgender Student Alliance denied involvement in sending these mailers, stating they did not author, approve, or distribute them.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headline.com/realtime-world/3628511/%E5%BE%B7%E5%B7%9E%E5%AD%B8%E7%94%9F%E6%94%B6%E7%A5%9E%E7%A7%98%E9%83%B5%E4%BB%B6-%E5%AE%A3%E5%82%B3%E8%B7%A8%E6%80%A7%E5%88%A5%E9%86%AB%E7%99%82%E7%B9%9E%E9%81%8E%E7%88%B6%E6%AF%8D%E6%B1%82%E6%8F%B4" TargetMode="External"/><Relationship Id="rId10" Type="http://schemas.openxmlformats.org/officeDocument/2006/relationships/hyperlink" Target="https://www.texastribune.org/2023/10/20/texas-transgender-student-mail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