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Historians Use Visual Storytelling to Reach Wider Audiences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Historians are turning to film, oral history and visual archives to make complex stories feel immediate, especially for audiences who may never open an academic monograph. A new documentary project on queer life and cultural identity in South Korea shows how moving images can preserve fragile memories while inviting students, communities and general viewers into the past.</w:t>
      </w:r>
      <w:r/>
    </w:p>
    <w:p>
      <w:pPr>
        <w:pStyle w:val="Heading2"/>
      </w:pPr>
      <w:r>
        <w:t>Essential Takeaways</w:t>
      </w:r>
      <w:r/>
      <w:r/>
    </w:p>
    <w:p>
      <w:pPr>
        <w:pStyle w:val="ListBullet"/>
        <w:spacing w:line="240" w:lineRule="auto"/>
        <w:ind w:left="720"/>
      </w:pPr>
      <w:r/>
      <w:r>
        <w:rPr>
          <w:b/>
        </w:rPr>
        <w:t>Film adds texture:</w:t>
      </w:r>
      <w:r>
        <w:t xml:space="preserve"> Buildings, faces, sounds and objects can make historical research feel tangible.</w:t>
      </w:r>
      <w:r/>
    </w:p>
    <w:p>
      <w:pPr>
        <w:pStyle w:val="ListBullet"/>
        <w:spacing w:line="240" w:lineRule="auto"/>
        <w:ind w:left="720"/>
      </w:pPr>
      <w:r/>
      <w:r>
        <w:rPr>
          <w:b/>
        </w:rPr>
        <w:t>Oral history matters:</w:t>
      </w:r>
      <w:r>
        <w:t xml:space="preserve"> Personal testimony can illuminate lives missing from official records.</w:t>
      </w:r>
      <w:r/>
    </w:p>
    <w:p>
      <w:pPr>
        <w:pStyle w:val="ListBullet"/>
        <w:spacing w:line="240" w:lineRule="auto"/>
        <w:ind w:left="720"/>
      </w:pPr>
      <w:r/>
      <w:r>
        <w:rPr>
          <w:b/>
        </w:rPr>
        <w:t>Visual sources need scrutiny:</w:t>
      </w:r>
      <w:r>
        <w:t xml:space="preserve"> Films shape emotion and interpretation, rather than simply presenting facts.</w:t>
      </w:r>
      <w:r/>
    </w:p>
    <w:p>
      <w:pPr>
        <w:pStyle w:val="ListBullet"/>
        <w:spacing w:line="240" w:lineRule="auto"/>
        <w:ind w:left="720"/>
      </w:pPr>
      <w:r/>
      <w:r>
        <w:rPr>
          <w:b/>
        </w:rPr>
        <w:t>Audience comes first:</w:t>
      </w:r>
      <w:r>
        <w:t xml:space="preserve"> Clear storytelling can carry specialist research beyond university circles.</w:t>
      </w:r>
      <w:r/>
    </w:p>
    <w:p>
      <w:pPr>
        <w:pStyle w:val="ListBullet"/>
        <w:spacing w:line="240" w:lineRule="auto"/>
        <w:ind w:left="720"/>
      </w:pPr>
      <w:r/>
      <w:r>
        <w:rPr>
          <w:b/>
        </w:rPr>
        <w:t>Anonymity can protect people:</w:t>
      </w:r>
      <w:r>
        <w:t xml:space="preserve"> Sensitive interviews may require altered voices, disguised identities or careful framing.</w:t>
      </w:r>
      <w:r/>
      <w:r/>
    </w:p>
    <w:p>
      <w:pPr>
        <w:pStyle w:val="Heading2"/>
      </w:pPr>
      <w:r>
        <w:t>The archive becomes more vivid on screen</w:t>
      </w:r>
      <w:r/>
    </w:p>
    <w:p>
      <w:r/>
      <w:r>
        <w:t>A dim corridor, a faded sign and the echo of a long-closed cinema can sometimes communicate more than several pages of description. That is the promise of visual storytelling in history: it gives audiences an immediate sense of place while retaining the discipline of research.</w:t>
      </w:r>
      <w:r/>
    </w:p>
    <w:p>
      <w:r/>
      <w:r>
        <w:t>Traditional historical writing remains essential, particularly when claims need to be checked against documents and competing interpretations. But film can bring atmosphere, movement and emotion into the frame. As the National Park Service notes in its discussion of history, personal stories help communities connect large events with individual experience.</w:t>
      </w:r>
      <w:r/>
    </w:p>
    <w:p>
      <w:r/>
      <w:r>
        <w:t>That combination is especially powerful when the subject involves people whose lives were ignored, hidden or recorded only through the eyes of authorities. A camera cannot solve those gaps by itself, but it can encourage historians to ask different questions about what survives and who gets to speak.</w:t>
      </w:r>
      <w:r/>
    </w:p>
    <w:p>
      <w:pPr>
        <w:pStyle w:val="Heading2"/>
      </w:pPr>
      <w:r>
        <w:t>Why visual narratives can open history up</w:t>
      </w:r>
      <w:r/>
    </w:p>
    <w:p>
      <w:r/>
      <w:r>
        <w:t>Visual narrative isn't simply a collection of attractive images. It uses photographs, film, animation, sound and editing to create a sequence through which viewers understand events and ideas. That structure can make unfamiliar subjects easier to enter, while also encouraging audiences to notice how meaning is being constructed.</w:t>
      </w:r>
      <w:r/>
    </w:p>
    <w:p>
      <w:r/>
      <w:r>
        <w:t>The American Historical Association has long stressed the importance of narrative in historical work. Historians don't merely gather facts, they decide which evidence belongs together, where a story begins and how its significance should be explained. Film makes those decisions more visible because pacing, music, framing and silence all influence the viewer.</w:t>
      </w:r>
      <w:r/>
    </w:p>
    <w:p>
      <w:r/>
      <w:r>
        <w:t>That can be a strength, but it demands care. A dramatic reconstruction may feel convincing even when its evidence is limited, so viewers should ask what is documented, what is interpreted and what has been left outside the frame. In other words, a good historical film should spark curiosity, not switch off critical thinking.</w:t>
      </w:r>
      <w:r/>
    </w:p>
    <w:p>
      <w:pPr>
        <w:pStyle w:val="Heading2"/>
      </w:pPr>
      <w:r>
        <w:t>A forgotten Seoul cinema finds a second life</w:t>
      </w:r>
      <w:r/>
    </w:p>
    <w:p>
      <w:r/>
      <w:r>
        <w:t>One striking example comes from research into queer communities in South Korea before the country's democratic transition and the arrival of the internet. While exploring Seoul's Euljiro district, historian Todd A. Henry encountered Pada Theater, a former entertainment venue that had become an important meeting place for queer patrons.</w:t>
      </w:r>
      <w:r/>
    </w:p>
    <w:p>
      <w:r/>
      <w:r>
        <w:t>The building's manager offered memories that formal archives could not easily provide. His account helped reveal how a second-run cinema and nearby venues functioned as informal social spaces for gay men and transgender women during years of political repression and social pressure.</w:t>
      </w:r>
      <w:r/>
    </w:p>
    <w:p>
      <w:r/>
      <w:r>
        <w:t>Henry and filmmaker Hong Minki later developed those discoveries into the short documentary Paradise. The film combines interviews, archival material, animation and footage of the surviving building. Its approach reflects a broader principle identified by scholars of public history: stories become more meaningful when communities can recognise their own experiences within them.</w:t>
      </w:r>
      <w:r/>
    </w:p>
    <w:p>
      <w:r/>
      <w:r>
        <w:t>The result isn't just a record of a building. It's an attempt to preserve the emotional geography of a city, including the places where people found friendship, romance and a degree of freedom. For viewers, that makes the past feel less like a distant timeline and more like a set of lived choices made in real rooms.</w:t>
      </w:r>
      <w:r/>
    </w:p>
    <w:p>
      <w:pPr>
        <w:pStyle w:val="Heading2"/>
      </w:pPr>
      <w:r>
        <w:t>Oral history fills the gaps in official records</w:t>
      </w:r>
      <w:r/>
    </w:p>
    <w:p>
      <w:r/>
      <w:r>
        <w:t>Archives often preserve the paperwork of governments, newspapers and institutions. They don't always preserve the private language, gestures or memories of people who lived outside accepted social norms. Oral history can help, although it comes with its own responsibilities.</w:t>
      </w:r>
      <w:r/>
    </w:p>
    <w:p>
      <w:r/>
      <w:r>
        <w:t>Interviewees may remember events selectively, and memories can change over time. That doesn't make them useless. Their value may lie not only in precise chronology, but also in showing how people understood fear, belonging, shame or hope.</w:t>
      </w:r>
      <w:r/>
    </w:p>
    <w:p>
      <w:r/>
      <w:r>
        <w:t>For sensitive subjects, ethical filmmaking matters as much as technical skill. Henry's project protects some contributors through anonymity and modified voices, reflecting the continuing risks faced by older queer South Koreans. The Centre for Research and Innovation at New York University has highlighted the productive relationship between historians and film, but that relationship works best when personal testimony is treated with respect rather than used as mere dramatic material.</w:t>
      </w:r>
      <w:r/>
    </w:p>
    <w:p>
      <w:r/>
      <w:r>
        <w:t>A practical question for viewers is simple: whose voice is present, and whose is absent? Asking that can reveal the film's limits while making its surviving testimony even more valuable.</w:t>
      </w:r>
      <w:r/>
    </w:p>
    <w:p>
      <w:pPr>
        <w:pStyle w:val="Heading2"/>
      </w:pPr>
      <w:r>
        <w:t>The classroom is becoming a visual workshop</w:t>
      </w:r>
      <w:r/>
    </w:p>
    <w:p>
      <w:r/>
      <w:r>
        <w:t>Visual history also changes how students learn. Instead of reading a scholarly argument in isolation, they can compare it with a feature film, documentary, photograph or short online video. That exercise shows how different forms tell stories differently.</w:t>
      </w:r>
      <w:r/>
    </w:p>
    <w:p>
      <w:r/>
      <w:r>
        <w:t>The contrast is useful. Academic writing foregrounds evidence, qualifications and citations, while film can communicate mood, physical detail and contradiction through images. Neither form is automatically superior. They answer different questions and invite different kinds of attention.</w:t>
      </w:r>
      <w:r/>
    </w:p>
    <w:p>
      <w:r/>
      <w:r>
        <w:t>This matters in an age of short-form video and algorithmic feeds, where people encounter historical claims through clips, memes and polished explainers. Teaching students to decode those formats gives them a practical media skill, not just a lesson in the past. The Parrish Art Museum's work on reframing narratives similarly points towards storytelling as an active process, in which inherited viewpoints can be questioned and rearranged.</w:t>
      </w:r>
      <w:r/>
    </w:p>
    <w:p>
      <w:r/>
      <w:r>
        <w:t>And there is a welcome bit of honesty here: a three-minute video may attract someone who would never pick up a 400-page book, but it can't carry every nuance. The best visual projects work as doorways into deeper research rather than replacements for it.</w:t>
      </w:r>
      <w:r/>
    </w:p>
    <w:p>
      <w:pPr>
        <w:pStyle w:val="Heading2"/>
      </w:pPr>
      <w:r>
        <w:t>From queer spaces to international fashion</w:t>
      </w:r>
      <w:r/>
    </w:p>
    <w:p>
      <w:r/>
      <w:r>
        <w:t>Henry's next film project turns to designer André Kim and his links with Hawai'i. By combining archival research, interviews and the visual drama of haute couture, it explores how fashion helped communicate South Korean identity overseas before global digital culture made such exchanges routine.</w:t>
      </w:r>
      <w:r/>
    </w:p>
    <w:p>
      <w:r/>
      <w:r>
        <w:t>The subject shows how widely visual history can travel. A cinema, a garment and a personal recollection may appear unrelated, yet each can reveal how people negotiate identity in public. Museums, filmmakers and historians increasingly use these objects and spaces to connect private experience with wider political and cultural change.</w:t>
      </w:r>
      <w:r/>
    </w:p>
    <w:p>
      <w:r/>
      <w:r>
        <w:t>Film also offers a way to reach audiences across borders. Subtitles, images and sound can carry a story beyond the specialist vocabulary of a particular discipline, although translation still requires care. Visual accessibility isn't the same as simplicity, and the strongest work leaves room for ambiguity.</w:t>
      </w:r>
      <w:r/>
    </w:p>
    <w:p>
      <w:r/>
      <w:r>
        <w:t>For historians, the lesson is less about abandoning footnotes than expanding the toolkit. A carefully researched film can preserve evidence, invite empathy and encourage conversations that a conventional publication may never begin.</w:t>
      </w:r>
      <w:r/>
    </w:p>
    <w:p>
      <w:r/>
      <w:r>
        <w:t>It's a small but powerful shift: history can be read, heard and seen.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[6]</w:t>
        </w:r>
      </w:hyperlink>
      <w:r>
        <w:t xml:space="preserve">- Paragraph 15: </w:t>
      </w:r>
      <w:hyperlink r:id="rId14">
        <w:r>
          <w:rPr>
            <w:color w:val="0000EE"/>
            <w:u w:val="single"/>
          </w:rPr>
          <w:t>[5]</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[4]</w:t>
        </w:r>
      </w:hyperlink>
      <w:r>
        <w:t xml:space="preserve">- Paragraph 17: </w:t>
      </w:r>
      <w:hyperlink r:id="rId12">
        <w:r>
          <w:rPr>
            <w:color w:val="0000EE"/>
            <w:u w:val="single"/>
          </w:rPr>
          <w:t>[3]</w:t>
        </w:r>
      </w:hyperlink>
      <w:r>
        <w:t xml:space="preserve">, </w:t>
      </w:r>
      <w:hyperlink r:id="rId13">
        <w:r>
          <w:rPr>
            <w:color w:val="0000EE"/>
            <w:u w:val="single"/>
          </w:rPr>
          <w:t>[6]</w:t>
        </w:r>
      </w:hyperlink>
      <w:r>
        <w:t xml:space="preserve">- Paragraph 18: </w:t>
      </w:r>
      <w:hyperlink r:id="rId14">
        <w:r>
          <w:rPr>
            <w:color w:val="0000EE"/>
            <w:u w:val="single"/>
          </w:rPr>
          <w:t>[5]</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1">
        <w:r>
          <w:rPr>
            <w:color w:val="0000EE"/>
            <w:u w:val="single"/>
          </w:rPr>
          <w:t>[4]</w:t>
        </w:r>
      </w:hyperlink>
      <w:r>
        <w:t xml:space="preserve">- Paragraph 20: </w:t>
      </w:r>
      <w:hyperlink r:id="rId12">
        <w:r>
          <w:rPr>
            <w:color w:val="0000EE"/>
            <w:u w:val="single"/>
          </w:rPr>
          <w:t>[3]</w:t>
        </w:r>
      </w:hyperlink>
      <w:r>
        <w:t xml:space="preserve">, </w:t>
      </w:r>
      <w:hyperlink r:id="rId13">
        <w:r>
          <w:rPr>
            <w:color w:val="0000EE"/>
            <w:u w:val="single"/>
          </w:rPr>
          <w:t>[6]</w:t>
        </w:r>
      </w:hyperlink>
      <w:r>
        <w:t xml:space="preserve">- Paragraph 21: </w:t>
      </w:r>
      <w:hyperlink r:id="rId14">
        <w:r>
          <w:rPr>
            <w:color w:val="0000EE"/>
            <w:u w:val="single"/>
          </w:rPr>
          <w:t>[5]</w:t>
        </w:r>
      </w:hyperlink>
      <w:r>
        <w:t xml:space="preserve">, </w:t>
      </w:r>
      <w:hyperlink r:id="rId15">
        <w:r>
          <w:rPr>
            <w:color w:val="0000EE"/>
            <w:u w:val="single"/>
          </w:rPr>
          <w:t>[7]</w:t>
        </w:r>
      </w:hyperlink>
      <w:r>
        <w:t xml:space="preserve">- Paragraph 22: </w:t>
      </w:r>
      <w:hyperlink r:id="rId10">
        <w:r>
          <w:rPr>
            <w:color w:val="0000EE"/>
            <w:u w:val="single"/>
          </w:rPr>
          <w:t>[2]</w:t>
        </w:r>
      </w:hyperlink>
      <w:r>
        <w:t xml:space="preserve">, </w:t>
      </w:r>
      <w:hyperlink r:id="rId11">
        <w:r>
          <w:rPr>
            <w:color w:val="0000EE"/>
            <w:u w:val="single"/>
          </w:rPr>
          <w:t>[4]</w:t>
        </w:r>
      </w:hyperlink>
      <w:r>
        <w:t xml:space="preserve">- Paragraph 23: </w:t>
      </w:r>
      <w:hyperlink r:id="rId12">
        <w:r>
          <w:rPr>
            <w:color w:val="0000EE"/>
            <w:u w:val="single"/>
          </w:rPr>
          <w:t>[3]</w:t>
        </w:r>
      </w:hyperlink>
      <w:r>
        <w:t xml:space="preserve">, </w:t>
      </w:r>
      <w:hyperlink r:id="rId13">
        <w:r>
          <w:rPr>
            <w:color w:val="0000EE"/>
            <w:u w:val="single"/>
          </w:rPr>
          <w:t>[6]</w:t>
        </w:r>
      </w:hyperlink>
      <w:r>
        <w:t xml:space="preserve">- Paragraph 24: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https://www.asianstudies.org/from-footnotes-to-closeups-a-historians-journey-to-visual-storytelling/?utm_source=rss&amp;utm_medium=rss&amp;utm_campaign=from-footnotes-to-closeups-a-historians-journey-to-visual-storytelling</w:t>
        </w:r>
      </w:hyperlink>
      <w:r>
        <w:t xml:space="preserve"> - Please view link - unable to able to access data</w:t>
      </w:r>
      <w:r/>
    </w:p>
    <w:p>
      <w:pPr>
        <w:pStyle w:val="ListNumber"/>
        <w:spacing w:line="240" w:lineRule="auto"/>
        <w:ind w:left="720"/>
      </w:pPr>
      <w:r/>
      <w:hyperlink r:id="rId10">
        <w:r>
          <w:rPr>
            <w:color w:val="0000EE"/>
            <w:u w:val="single"/>
          </w:rPr>
          <w:t>https://www.nps.gov/articles/000/everyone-has-a-history.htm</w:t>
        </w:r>
      </w:hyperlink>
      <w:r>
        <w:t xml:space="preserve"> - This article from the U.S. National Park Service explores how historians and archaeologists investigate the past and the importance of telling all Americans' stories. It discusses the role of historical figures and the significance of personal narratives in understanding history, emphasizing that everyone has a history worth sharing.</w:t>
      </w:r>
      <w:r/>
    </w:p>
    <w:p>
      <w:pPr>
        <w:pStyle w:val="ListNumber"/>
        <w:spacing w:line="240" w:lineRule="auto"/>
        <w:ind w:left="720"/>
      </w:pPr>
      <w:r/>
      <w:hyperlink r:id="rId12">
        <w:r>
          <w:rPr>
            <w:color w:val="0000EE"/>
            <w:u w:val="single"/>
          </w:rPr>
          <w:t>https://en.wikipedia.org/wiki/Visual_narrative</w:t>
        </w:r>
      </w:hyperlink>
      <w:r>
        <w:t xml:space="preserve"> - The Wikipedia page on visual narrative defines it as a story told primarily through visual media, including images, film, and digital media. It covers various forms of visual storytelling, such as photojournalism, documentaries, and graphic novels, and discusses how visual narratives convey information and emotions.</w:t>
      </w:r>
      <w:r/>
    </w:p>
    <w:p>
      <w:pPr>
        <w:pStyle w:val="ListNumber"/>
        <w:spacing w:line="240" w:lineRule="auto"/>
        <w:ind w:left="720"/>
      </w:pPr>
      <w:r/>
      <w:hyperlink r:id="rId11">
        <w:r>
          <w:rPr>
            <w:color w:val="0000EE"/>
            <w:u w:val="single"/>
          </w:rPr>
          <w:t>https://www.historians.org/perspectives-article/telling-the-story/</w:t>
        </w:r>
      </w:hyperlink>
      <w:r>
        <w:t xml:space="preserve"> - This article from the American Historical Association discusses the role of film in conveying historical consciousness. It highlights the importance of visual media in presenting history and the debates between historians and filmmakers regarding the depiction of the past.</w:t>
      </w:r>
      <w:r/>
    </w:p>
    <w:p>
      <w:pPr>
        <w:pStyle w:val="ListNumber"/>
        <w:spacing w:line="240" w:lineRule="auto"/>
        <w:ind w:left="720"/>
      </w:pPr>
      <w:r/>
      <w:hyperlink r:id="rId14">
        <w:r>
          <w:rPr>
            <w:color w:val="0000EE"/>
            <w:u w:val="single"/>
          </w:rPr>
          <w:t>https://parrishart.org/publications/telling-stories-reframing-the-narratives/</w:t>
        </w:r>
      </w:hyperlink>
      <w:r>
        <w:t xml:space="preserve"> - This publication by the Parrish Art Museum examines how artists use narrative in their work to challenge traditional stories and offer new perspectives. It features essays and artworks that explore the relationship between truth, power, and storytelling in contemporary art.</w:t>
      </w:r>
      <w:r/>
    </w:p>
    <w:p>
      <w:pPr>
        <w:pStyle w:val="ListNumber"/>
        <w:spacing w:line="240" w:lineRule="auto"/>
        <w:ind w:left="720"/>
      </w:pPr>
      <w:r/>
      <w:hyperlink r:id="rId13">
        <w:r>
          <w:rPr>
            <w:color w:val="0000EE"/>
            <w:u w:val="single"/>
          </w:rPr>
          <w:t>https://hum11c.omeka.fas.harvard.edu/exhibits/show/reading-history/history-and-the-art-of-storyte</w:t>
        </w:r>
      </w:hyperlink>
      <w:r>
        <w:t xml:space="preserve"> - An exhibit from Harvard University that explores the art of storytelling in history. It discusses how historians use narrative to convey moral lessons and the inherent biases in historical accounts, using examples like Tolstoy's 'War and Peace' to illustrate these concepts.</w:t>
      </w:r>
      <w:r/>
    </w:p>
    <w:p>
      <w:pPr>
        <w:pStyle w:val="ListNumber"/>
        <w:spacing w:line="240" w:lineRule="auto"/>
        <w:ind w:left="720"/>
      </w:pPr>
      <w:r/>
      <w:hyperlink r:id="rId15">
        <w:r>
          <w:rPr>
            <w:color w:val="0000EE"/>
            <w:u w:val="single"/>
          </w:rPr>
          <w:t>https://www.cri.nyu.edu/cri-blog-archive/historians-on-film-and-why-film-should-care</w:t>
        </w:r>
      </w:hyperlink>
      <w:r>
        <w:t xml:space="preserve"> - This article from the Cinema Research Institute at NYU discusses the relationship between historians and filmmakers. It examines how historians can contribute to the film industry and why filmmakers should care about historical accuracy and perspectives.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sianstudies.org/from-footnotes-to-closeups-a-historians-journey-to-visual-storytelling/?utm_source=rss&amp;utm_medium=rss&amp;utm_campaign=from-footnotes-to-closeups-a-historians-journey-to-visual-storytelling" TargetMode="External"/><Relationship Id="rId10" Type="http://schemas.openxmlformats.org/officeDocument/2006/relationships/hyperlink" Target="https://www.nps.gov/articles/000/everyone-has-a-history.htm" TargetMode="External"/><Relationship Id="rId11" Type="http://schemas.openxmlformats.org/officeDocument/2006/relationships/hyperlink" Target="https://www.historians.org/perspectives-article/telling-the-story/" TargetMode="External"/><Relationship Id="rId12" Type="http://schemas.openxmlformats.org/officeDocument/2006/relationships/hyperlink" Target="https://en.wikipedia.org/wiki/Visual_narrative" TargetMode="External"/><Relationship Id="rId13" Type="http://schemas.openxmlformats.org/officeDocument/2006/relationships/hyperlink" Target="https://hum11c.omeka.fas.harvard.edu/exhibits/show/reading-history/history-and-the-art-of-storyte" TargetMode="External"/><Relationship Id="rId14" Type="http://schemas.openxmlformats.org/officeDocument/2006/relationships/hyperlink" Target="https://parrishart.org/publications/telling-stories-reframing-the-narratives/" TargetMode="External"/><Relationship Id="rId15" Type="http://schemas.openxmlformats.org/officeDocument/2006/relationships/hyperlink" Target="https://www.cri.nyu.edu/cri-blog-archive/historians-on-film-and-why-film-should-ca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