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Anti-Trans Ballot Measures Could Shape 2026 Elections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Arizona and Colorado are facing ballot questions that could reshape transgender students' rights, while veteran consultant Tim Mooney helps turn culture-war debates into carefully engineered campaigns. The strategy matters because a simple yes-or-no vote can carry consequences far beyond election day, especially for young people who won't be old enough to cast a ballot themselves.</w:t>
      </w:r>
      <w:r/>
    </w:p>
    <w:p>
      <w:pPr>
        <w:pStyle w:val="Heading2"/>
      </w:pPr>
      <w:r>
        <w:t>Essential Takeaways</w:t>
      </w:r>
      <w:r/>
      <w:r/>
    </w:p>
    <w:p>
      <w:pPr>
        <w:pStyle w:val="ListBullet"/>
        <w:spacing w:line="240" w:lineRule="auto"/>
        <w:ind w:left="720"/>
      </w:pPr>
      <w:r/>
      <w:r>
        <w:rPr>
          <w:b/>
        </w:rPr>
        <w:t>A seasoned operator:</w:t>
      </w:r>
      <w:r>
        <w:t xml:space="preserve"> Tim Mooney says he has helped win 55 of 62 ballot measures.</w:t>
      </w:r>
      <w:r/>
    </w:p>
    <w:p>
      <w:pPr>
        <w:pStyle w:val="ListBullet"/>
        <w:spacing w:line="240" w:lineRule="auto"/>
        <w:ind w:left="720"/>
      </w:pPr>
      <w:r/>
      <w:r>
        <w:rPr>
          <w:b/>
        </w:rPr>
        <w:t>Two states, different routes:</w:t>
      </w:r>
      <w:r>
        <w:t xml:space="preserve"> Arizona's proposal reached voters through the legislature, while Colorado campaigns collected signatures.</w:t>
      </w:r>
      <w:r/>
    </w:p>
    <w:p>
      <w:pPr>
        <w:pStyle w:val="ListBullet"/>
        <w:spacing w:line="240" w:lineRule="auto"/>
        <w:ind w:left="720"/>
      </w:pPr>
      <w:r/>
      <w:r>
        <w:rPr>
          <w:b/>
        </w:rPr>
        <w:t>The wording is strategic:</w:t>
      </w:r>
      <w:r>
        <w:t xml:space="preserve"> Arizona's measure avoids explicitly using the word "transgender", despite its likely impact on trans pupils.</w:t>
      </w:r>
      <w:r/>
    </w:p>
    <w:p>
      <w:pPr>
        <w:pStyle w:val="ListBullet"/>
        <w:spacing w:line="240" w:lineRule="auto"/>
        <w:ind w:left="720"/>
      </w:pPr>
      <w:r/>
      <w:r>
        <w:rPr>
          <w:b/>
        </w:rPr>
        <w:t>Public opinion is divided:</w:t>
      </w:r>
      <w:r>
        <w:t xml:space="preserve"> Many Americans support restrictions on trans athletes while also backing wider anti-discrimination protections.</w:t>
      </w:r>
      <w:r/>
    </w:p>
    <w:p>
      <w:pPr>
        <w:pStyle w:val="ListBullet"/>
        <w:spacing w:line="240" w:lineRule="auto"/>
        <w:ind w:left="720"/>
      </w:pPr>
      <w:r/>
      <w:r>
        <w:rPr>
          <w:b/>
        </w:rPr>
        <w:t>Money follows the campaigns:</w:t>
      </w:r>
      <w:r>
        <w:t xml:space="preserve"> Mooney-linked companies received more than $22 million from political committees between 2010 and 2026.</w:t>
      </w:r>
      <w:r/>
      <w:r/>
    </w:p>
    <w:p>
      <w:pPr>
        <w:pStyle w:val="Heading2"/>
      </w:pPr>
      <w:r>
        <w:t>The ballot box becomes the battleground</w:t>
      </w:r>
      <w:r/>
    </w:p>
    <w:p>
      <w:r/>
      <w:r>
        <w:t>Ballot measures can make complicated legal disputes feel remarkably simple. Voters see a short question, mark yes or no, and move on. Yet behind that neat paper trail sits months of polling, legal drafting, fundraising and message testing.</w:t>
      </w:r>
      <w:r/>
    </w:p>
    <w:p>
      <w:r/>
      <w:r>
        <w:t>According to LOOKOUT and Westword, Tim Mooney has built a career around that machinery. The Cave Creek consultant has worked on campaigns involving marriage, education, labour and voting rules, and now sits at the centre of anti-transgender ballot efforts in Arizona and Colorado.</w:t>
      </w:r>
      <w:r/>
    </w:p>
    <w:p>
      <w:r/>
      <w:r>
        <w:t>His reported record is striking: 55 wins from 62 measures he helped develop and place before voters. That makes him less a familiar public figure than a behind-the-scenes engineer, quietly shaping the question before the public ever gets to answer it.</w:t>
      </w:r>
      <w:r/>
    </w:p>
    <w:p>
      <w:pPr>
        <w:pStyle w:val="Heading2"/>
      </w:pPr>
      <w:r>
        <w:t>Why Arizona and Colorado matter</w:t>
      </w:r>
      <w:r/>
    </w:p>
    <w:p>
      <w:r/>
      <w:r>
        <w:t>Arizona's Proposition 318 would require schools and athletic associations to organise teams according to sex assigned at birth. It would also extend rules covering toilets, changing areas, showers and other private sporting spaces.</w:t>
      </w:r>
      <w:r/>
    </w:p>
    <w:p>
      <w:r/>
      <w:r>
        <w:t>The proposal builds on Arizona's existing restrictions on transgender girls competing in school sports. Arizona Ballot Guide provides background on the state's ballot landscape, while reporting from LOOKOUT and Westword identifies Mooney as a drafter who worked with Republican Representative Selina Bliss and legislative counsel.</w:t>
      </w:r>
      <w:r/>
    </w:p>
    <w:p>
      <w:r/>
      <w:r>
        <w:t>Colorado took a more traditional citizen-initiative route. Proposition 134 would require pupils and college athletes to compete on teams matching their sex assigned at birth. Proposition 135 would restrict gender-affirming surgery for minors and prevent public money or insurance from covering it.</w:t>
      </w:r>
      <w:r/>
    </w:p>
    <w:p>
      <w:r/>
      <w:r>
        <w:t>Colorado Newsline reported that campaign organisers submitted nearly 169,000 signatures for the sports measure, with state officials sampling and checking them. That contrast is revealing: one state used a legislative referral, while the other relied on a signature drive and campaign infrastructure.</w:t>
      </w:r>
      <w:r/>
    </w:p>
    <w:p>
      <w:pPr>
        <w:pStyle w:val="Heading2"/>
      </w:pPr>
      <w:r>
        <w:t>The language is doing political work</w:t>
      </w:r>
      <w:r/>
    </w:p>
    <w:p>
      <w:r/>
      <w:r>
        <w:t>One of the most telling details is what the Arizona campaign doesn't say. Mooney told reporters that neither the measure's wording nor its campaign uses the word "transgender", instead presenting the proposal through language about sex, privacy and fairness.</w:t>
      </w:r>
      <w:r/>
    </w:p>
    <w:p>
      <w:r/>
      <w:r>
        <w:t>That choice isn't accidental. Research highlighted by the Movement Advancement Project suggests voters can hold apparently conflicting views: they may oppose transgender women competing in women's sport while supporting protection from discrimination in employment, housing and public spaces.</w:t>
      </w:r>
      <w:r/>
    </w:p>
    <w:p>
      <w:r/>
      <w:r>
        <w:t>TransUnited Fund argues that anti-trans campaigns are increasingly using ballot initiatives to make those distinctions politically useful. The effect is to take a complicated civil-rights question and wrap it in a more familiar, emotionally charged debate about children and sport.</w:t>
      </w:r>
      <w:r/>
    </w:p>
    <w:p>
      <w:pPr>
        <w:pStyle w:val="Heading2"/>
      </w:pPr>
      <w:r>
        <w:t>A familiar divide among voters</w:t>
      </w:r>
      <w:r/>
    </w:p>
    <w:p>
      <w:r/>
      <w:r>
        <w:t>The strategy also takes advantage of cracks within the Democratic coalition. The reporting points to Democratic politicians in Arizona and Colorado who have distanced themselves from some transgender-rights positions, particularly around school sport and definitions of sex.</w:t>
      </w:r>
      <w:r/>
    </w:p>
    <w:p>
      <w:r/>
      <w:r>
        <w:t>That matters because ballot campaigns don't always need to persuade everyone. They can motivate existing supporters, put pressure on uneasy allies and keep a divisive issue in headlines. As the Colorado and Arizona measures show, a campaign may be valuable even when its subject isn't the main reason most people vote.</w:t>
      </w:r>
      <w:r/>
    </w:p>
    <w:p>
      <w:r/>
      <w:r>
        <w:t>The Movement Advancement Project has cautioned that there is limited evidence anti-trans advertising changes many voters' choices. Still, repeated exposure can shape the political atmosphere. It's a bit like turning up the volume on one argument until it drowns out everything else.</w:t>
      </w:r>
      <w:r/>
    </w:p>
    <w:p>
      <w:pPr>
        <w:pStyle w:val="Heading2"/>
      </w:pPr>
      <w:r>
        <w:t>The people affected can't all vote</w:t>
      </w:r>
      <w:r/>
    </w:p>
    <w:p>
      <w:r/>
      <w:r>
        <w:t>Civil-rights questions become especially uncomfortable when the people most directly affected have little influence over the decision. The Arizona and Colorado measures focus heavily on transgender young people, yet under-18s cannot vote.</w:t>
      </w:r>
      <w:r/>
    </w:p>
    <w:p>
      <w:r/>
      <w:r>
        <w:t>There are wider barriers, too. Research from the Williams Institute has found that nearly half of eligible transgender voters in states with voter-identification laws lack suitable identification. Trans people may therefore face both direct restrictions and practical obstacles to participating in the process that decides them.</w:t>
      </w:r>
      <w:r/>
    </w:p>
    <w:p>
      <w:r/>
      <w:r>
        <w:t>Previous ballot measures affecting LGBTQ+ rights have eventually been overturned by courts, including Colorado's Amendment 2 and California's Proposition 8. But advocates quoted in the reporting worry that today's judicial landscape may offer less reassurance than it once did.</w:t>
      </w:r>
      <w:r/>
    </w:p>
    <w:p>
      <w:pPr>
        <w:pStyle w:val="Heading2"/>
      </w:pPr>
      <w:r>
        <w:t>Follow the money behind the message</w:t>
      </w:r>
      <w:r/>
    </w:p>
    <w:p>
      <w:r/>
      <w:r>
        <w:t>Mooney's political work is supported by a network of companies that has received more than $22 million from federal, state and local political committees since 2010, according to campaign finance records reviewed in the reporting. The Federal Election Commission explains how members of the public can investigate such records, offering a useful starting point for anyone wanting to follow the money.</w:t>
      </w:r>
      <w:r/>
    </w:p>
    <w:p>
      <w:r/>
      <w:r>
        <w:t>His approach has also attracted legal scrutiny. Court records cited by the reporting describe a Utah case involving payments to petition circulators, while a Michigan petition drive faced questions after a large number of signatures were rejected as invalid or duplicates.</w:t>
      </w:r>
      <w:r/>
    </w:p>
    <w:p>
      <w:r/>
      <w:r>
        <w:t>Mooney has described such challenges as part of hard-fought political campaigning. Whether voters see that as persistence or a warning sign depends largely on where they stand. Either way, his plans reportedly extend beyond 2026, with work on the 2028 election already beginning.</w:t>
      </w:r>
      <w:r/>
    </w:p>
    <w:p>
      <w:r/>
      <w:r>
        <w:t>The broader lesson is hard to miss: modern ballot politics isn't just about persuading voters. It's about choosing the issue, selecting the state, designing the wording and building the campaign long before election day arrives.</w:t>
      </w:r>
      <w:r/>
    </w:p>
    <w:p>
      <w:r/>
      <w:r>
        <w:t>A simple question can still hide a very complicated political machine.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1">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https://www.phoenixnewtimes.com/news/the-man-behind-the-anti-trans-ballot-machine-40709227/</w:t>
        </w:r>
      </w:hyperlink>
      <w:r>
        <w:t xml:space="preserve"> - Please view link - unable to able to access data</w:t>
      </w:r>
      <w:r/>
    </w:p>
    <w:p>
      <w:pPr>
        <w:pStyle w:val="ListNumber"/>
        <w:spacing w:line="240" w:lineRule="auto"/>
        <w:ind w:left="720"/>
      </w:pPr>
      <w:r/>
      <w:hyperlink r:id="rId9">
        <w:r>
          <w:rPr>
            <w:color w:val="0000EE"/>
            <w:u w:val="single"/>
          </w:rPr>
          <w:t>https://www.phoenixnewtimes.com/news/the-man-behind-the-anti-trans-ballot-machine-40709227/</w:t>
        </w:r>
      </w:hyperlink>
      <w:r>
        <w:t xml:space="preserve"> - This article profiles Tim Mooney, a conservative consultant from Cave Creek, Arizona, who has been instrumental in transforming policy disputes into ballot measures. Mooney has a history of working on various ballot campaigns, including those related to same-sex marriage, voting laws, education policy, and labor issues. His approach involves extensive research, polling, and strategic planning to ensure the success of these measures. The article also discusses the broader implications of using ballot measures to influence public policy, particularly concerning LGBTQ+ rights, and highlights the challenges and controversies associated with this strategy.</w:t>
      </w:r>
      <w:r/>
    </w:p>
    <w:p>
      <w:pPr>
        <w:pStyle w:val="ListNumber"/>
        <w:spacing w:line="240" w:lineRule="auto"/>
        <w:ind w:left="720"/>
      </w:pPr>
      <w:r/>
      <w:hyperlink r:id="rId10">
        <w:r>
          <w:rPr>
            <w:color w:val="0000EE"/>
            <w:u w:val="single"/>
          </w:rPr>
          <w:t>https://www.lookoutnews.org/tim-mooney-ballot-initiatives-in-arizona-and-colorado-for-2026/</w:t>
        </w:r>
      </w:hyperlink>
      <w:r>
        <w:t xml:space="preserve"> - This article examines Tim Mooney's involvement in anti-transgender ballot initiatives in Arizona and Colorado for the 2026 elections. It details his role in crafting language for Proposition 318 in Arizona, which aims to restrict transgender students' participation in school sports and access to private spaces based on sex assigned at birth. The piece also highlights the broader context of these initiatives, including the Movement Advancement Project's findings on the state of transgender civil rights and the use of ballot measures as a tactic against LGBTQ+ rights.</w:t>
      </w:r>
      <w:r/>
    </w:p>
    <w:p>
      <w:pPr>
        <w:pStyle w:val="ListNumber"/>
        <w:spacing w:line="240" w:lineRule="auto"/>
        <w:ind w:left="720"/>
      </w:pPr>
      <w:r/>
      <w:hyperlink r:id="rId11">
        <w:r>
          <w:rPr>
            <w:color w:val="0000EE"/>
            <w:u w:val="single"/>
          </w:rPr>
          <w:t>https://www.transunitedfund.com/p/anti-trans-campaigns-use-2026-ballots</w:t>
        </w:r>
      </w:hyperlink>
      <w:r>
        <w:t xml:space="preserve"> - This article discusses the strategic use of ballot measures by anti-transgender campaigns in the 2026 elections to bypass state legislative processes and directly influence public policy. It highlights specific measures targeting transgender healthcare, school sports participation, and access to public facilities in states like Arizona, Colorado, Missouri, and Washington. The piece emphasizes the implications of these initiatives for transgender rights and the broader LGBTQ+ community, noting the challenges posed by such direct democracy tactics in advancing anti-trans policies.</w:t>
      </w:r>
      <w:r/>
    </w:p>
    <w:p>
      <w:pPr>
        <w:pStyle w:val="ListNumber"/>
        <w:spacing w:line="240" w:lineRule="auto"/>
        <w:ind w:left="720"/>
      </w:pPr>
      <w:r/>
      <w:hyperlink r:id="rId13">
        <w:r>
          <w:rPr>
            <w:color w:val="0000EE"/>
            <w:u w:val="single"/>
          </w:rPr>
          <w:t>https://coloradonewsline.com/2026/02/20/signatures-anti-trans-colorado-ballot-measures/</w:t>
        </w:r>
      </w:hyperlink>
      <w:r>
        <w:t xml:space="preserve"> - This article reports on the submission of signatures for two anti-transgender ballot measures in Colorado. Led by Erin Lee, the Protect Kids Colorado coalition submitted signatures to the Colorado Secretary of State’s office for initiatives that would prevent transgender children from participating in school sports and receiving gender-affirming surgeries. The piece provides context on the political landscape surrounding these measures and the implications for transgender rights in Colorado.</w:t>
      </w:r>
      <w:r/>
    </w:p>
    <w:p>
      <w:pPr>
        <w:pStyle w:val="ListNumber"/>
        <w:spacing w:line="240" w:lineRule="auto"/>
        <w:ind w:left="720"/>
      </w:pPr>
      <w:r/>
      <w:hyperlink r:id="rId12">
        <w:r>
          <w:rPr>
            <w:color w:val="0000EE"/>
            <w:u w:val="single"/>
          </w:rPr>
          <w:t>https://arizonaballotguide.com/ballot-measures</w:t>
        </w:r>
      </w:hyperlink>
      <w:r>
        <w:t xml:space="preserve"> - This resource provides detailed information on the eight statewide propositions on the November 2026 Arizona ballot, including Proposition 318, which aims to restrict sports participation and access to private spaces based on sex assigned at birth. Each proposition includes the official legal language, a plain-language summary, and information on public support or opposition, sourced from Ballotpedia and the Arizona Secretary of State.</w:t>
      </w:r>
      <w:r/>
    </w:p>
    <w:p>
      <w:pPr>
        <w:pStyle w:val="ListNumber"/>
        <w:spacing w:line="240" w:lineRule="auto"/>
        <w:ind w:left="720"/>
      </w:pPr>
      <w:r/>
      <w:hyperlink r:id="rId14">
        <w:r>
          <w:rPr>
            <w:color w:val="0000EE"/>
            <w:u w:val="single"/>
          </w:rPr>
          <w:t>https://www.fec.gov/introduction-campaign-finance/how-to-research-public-records/</w:t>
        </w:r>
      </w:hyperlink>
      <w:r>
        <w:t xml:space="preserve"> - This guide from the Federal Election Commission (FEC) explains how to access and research public records related to federal campaign finance. It provides resources and instructions for finding information on individual contributions, candidate filings, and other campaign finance documents, helping the public make informed decisions by understanding the financial aspects of political campaigns.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hoenixnewtimes.com/news/the-man-behind-the-anti-trans-ballot-machine-40709227/" TargetMode="External"/><Relationship Id="rId10" Type="http://schemas.openxmlformats.org/officeDocument/2006/relationships/hyperlink" Target="https://www.lookoutnews.org/tim-mooney-ballot-initiatives-in-arizona-and-colorado-for-2026/" TargetMode="External"/><Relationship Id="rId11" Type="http://schemas.openxmlformats.org/officeDocument/2006/relationships/hyperlink" Target="https://www.transunitedfund.com/p/anti-trans-campaigns-use-2026-ballots" TargetMode="External"/><Relationship Id="rId12" Type="http://schemas.openxmlformats.org/officeDocument/2006/relationships/hyperlink" Target="https://arizonaballotguide.com/ballot-measures" TargetMode="External"/><Relationship Id="rId13" Type="http://schemas.openxmlformats.org/officeDocument/2006/relationships/hyperlink" Target="https://coloradonewsline.com/2026/02/20/signatures-anti-trans-colorado-ballot-measures/" TargetMode="External"/><Relationship Id="rId14" Type="http://schemas.openxmlformats.org/officeDocument/2006/relationships/hyperlink" Target="https://www.fec.gov/introduction-campaign-finance/how-to-research-public-reco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