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Church of England LGBTQI+ Equality Campaign Faces a New Turning Point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for LGBTQI+ inclusion in the Church of England are urging renewed action on marriage equality after OneBodyOneFaith announced plans to wind up as a charity. The move matters because it could leave a gap in organised advocacy just as debate over same-sex relationships, pastoral care and the role of bishops remains far from settled.</w:t>
      </w:r>
      <w:r/>
    </w:p>
    <w:p>
      <w:pPr>
        <w:pStyle w:val="Heading2"/>
      </w:pPr>
      <w:r>
        <w:t>Essential Takeaways</w:t>
      </w:r>
      <w:r/>
      <w:r/>
    </w:p>
    <w:p>
      <w:pPr>
        <w:pStyle w:val="ListBullet"/>
        <w:spacing w:line="240" w:lineRule="auto"/>
        <w:ind w:left="720"/>
      </w:pPr>
      <w:r/>
      <w:r>
        <w:rPr>
          <w:b/>
        </w:rPr>
        <w:t>OneBodyOneFaith is winding down:</w:t>
      </w:r>
      <w:r>
        <w:t xml:space="preserve"> The organisation says its remaining resources should support LGBTQ+ Christian work through compatible charities.</w:t>
      </w:r>
      <w:r/>
    </w:p>
    <w:p>
      <w:pPr>
        <w:pStyle w:val="ListBullet"/>
        <w:spacing w:line="240" w:lineRule="auto"/>
        <w:ind w:left="720"/>
      </w:pPr>
      <w:r/>
      <w:r>
        <w:rPr>
          <w:b/>
        </w:rPr>
        <w:t>Marriage remains the central dispute:</w:t>
      </w:r>
      <w:r>
        <w:t xml:space="preserve"> Church of England policy permits prayers for some same-sex couples but doesn't currently allow same-sex weddings.</w:t>
      </w:r>
      <w:r/>
    </w:p>
    <w:p>
      <w:pPr>
        <w:pStyle w:val="ListBullet"/>
        <w:spacing w:line="240" w:lineRule="auto"/>
        <w:ind w:left="720"/>
      </w:pPr>
      <w:r/>
      <w:r>
        <w:rPr>
          <w:b/>
        </w:rPr>
        <w:t>Synod support is divided:</w:t>
      </w:r>
      <w:r>
        <w:t xml:space="preserve"> Recent debates have exposed a sharp difference between bishops and the other houses of General Synod.</w:t>
      </w:r>
      <w:r/>
    </w:p>
    <w:p>
      <w:pPr>
        <w:pStyle w:val="ListBullet"/>
        <w:spacing w:line="240" w:lineRule="auto"/>
        <w:ind w:left="720"/>
      </w:pPr>
      <w:r/>
      <w:r>
        <w:rPr>
          <w:b/>
        </w:rPr>
        <w:t>Campaigners want local action:</w:t>
      </w:r>
      <w:r>
        <w:t xml:space="preserve"> Advocates argue that sustained diocesan groups could help persuade bishops and build wider support.</w:t>
      </w:r>
      <w:r/>
    </w:p>
    <w:p>
      <w:pPr>
        <w:pStyle w:val="ListBullet"/>
        <w:spacing w:line="240" w:lineRule="auto"/>
        <w:ind w:left="720"/>
      </w:pPr>
      <w:r/>
      <w:r>
        <w:rPr>
          <w:b/>
        </w:rPr>
        <w:t>The next phase is uncertain:</w:t>
      </w:r>
      <w:r>
        <w:t xml:space="preserve"> Existing organisations offer pastoral, theological or community support, but their campaigning roles vary.</w:t>
      </w:r>
      <w:r/>
      <w:r/>
    </w:p>
    <w:p>
      <w:pPr>
        <w:pStyle w:val="Heading2"/>
      </w:pPr>
      <w:r>
        <w:t>Why the closure matters now</w:t>
      </w:r>
      <w:r/>
    </w:p>
    <w:p>
      <w:r/>
      <w:r>
        <w:t>The end of OneBodyOneFaith leaves more than an administrative question. It raises a very practical concern for LGBTQI+ Christians: who will keep pressing publicly for full equality in church life, rather than simply offering support within the existing rules?</w:t>
      </w:r>
      <w:r/>
    </w:p>
    <w:p>
      <w:r/>
      <w:r>
        <w:t>The organisation was formed from earlier campaigning traditions, including the Lesbian and Gay Christian Movement and Changing Attitude. According to OneBodyOneFaith, conversations are under way about transferring parts of its work and assets to organisations that can continue supporting and campaigning for LGBTQ+ Christians.</w:t>
      </w:r>
      <w:r/>
    </w:p>
    <w:p>
      <w:r/>
      <w:r>
        <w:t>That language offers reassurance, but it also underlines the uncertainty. A charity can close neatly on paper while its community still needs representation, visibility and someone willing to challenge uncomfortable decisions.</w:t>
      </w:r>
      <w:r/>
    </w:p>
    <w:p>
      <w:pPr>
        <w:pStyle w:val="Heading2"/>
      </w:pPr>
      <w:r>
        <w:t>The Church's position is changing, but slowly</w:t>
      </w:r>
      <w:r/>
    </w:p>
    <w:p>
      <w:r/>
      <w:r>
        <w:t>The Church of England's official position is more complicated than a simple yes or no. Its guidance sets out a traditional doctrine of marriage, while recent developments have introduced prayers of thanksgiving, dedication and blessing for same-sex couples.</w:t>
      </w:r>
      <w:r/>
    </w:p>
    <w:p>
      <w:r/>
      <w:r>
        <w:t>Those prayers represented a significant step for some worshippers, yet they stopped short of marriage equality. The Church's own announcements describe the change as a pastoral development rather than a revision of its doctrine of marriage.</w:t>
      </w:r>
      <w:r/>
    </w:p>
    <w:p>
      <w:r/>
      <w:r>
        <w:t>That distinction is precisely why campaigners remain dissatisfied. For couples who want to marry in their parish church, a blessing after a civil marriage isn't the same as being able to celebrate a wedding there in the first place. It may feel like progress, but also like being asked to stop at the final gate.</w:t>
      </w:r>
      <w:r/>
    </w:p>
    <w:p>
      <w:pPr>
        <w:pStyle w:val="Heading2"/>
      </w:pPr>
      <w:r>
        <w:t>General Synod has exposed the fault line</w:t>
      </w:r>
      <w:r/>
    </w:p>
    <w:p>
      <w:r/>
      <w:r>
        <w:t>The debate has become especially visible through General Synod. The Guardian reported that work on LGBTQ+ equality had been halted after a divisive discussion, highlighting the difficulty of turning broad commitments to welcome into concrete institutional reform.</w:t>
      </w:r>
      <w:r/>
    </w:p>
    <w:p>
      <w:r/>
      <w:r>
        <w:t>The House of Bishops is particularly important because it carries influence over doctrine, pastoral policy and the direction of national debate. Official Church statements show that bishops have supported some forms of prayer and pastoral recognition, but those measures haven't opened the door to same-sex weddings.</w:t>
      </w:r>
      <w:r/>
    </w:p>
    <w:p>
      <w:r/>
      <w:r>
        <w:t>For campaigners, the strategic question is therefore less about producing another statement and more about changing minds. They argue that conversations with individual bishops, clergy and lay representatives could gradually shift the tone from cautious accommodation towards full inclusion.</w:t>
      </w:r>
      <w:r/>
    </w:p>
    <w:p>
      <w:pPr>
        <w:pStyle w:val="Heading2"/>
      </w:pPr>
      <w:r>
        <w:t>What should LGBTQI+ Christians look for next?</w:t>
      </w:r>
      <w:r/>
    </w:p>
    <w:p>
      <w:r/>
      <w:r>
        <w:t>The most useful test will be whether the next phase creates an open, active network rather than simply distributing assets. That could mean diocesan groups, regular public campaigning, resources for clergy and a clear route for members to influence national policy.</w:t>
      </w:r>
      <w:r/>
    </w:p>
    <w:p>
      <w:r/>
      <w:r>
        <w:t>Not every organisation has the same purpose. Inclusive Church works across questions of welcome and equality, Open Table communities offer worship and support, and Together for the Church of England has a different organisational model. These roles can complement one another, but they aren't interchangeable.</w:t>
      </w:r>
      <w:r/>
    </w:p>
    <w:p>
      <w:r/>
      <w:r>
        <w:t>OneBodyOneFaith's own account of its future points towards collaboration. That could be constructive if it preserves the movement's campaigning energy, not just its archives or funds. The challenge is making sure LGBTQI+ Christians remain active participants in the Church's future, rather than subjects of another round of consultation.</w:t>
      </w:r>
      <w:r/>
    </w:p>
    <w:p>
      <w:pPr>
        <w:pStyle w:val="Heading2"/>
      </w:pPr>
      <w:r>
        <w:t>The road to marriage equality remains open</w:t>
      </w:r>
      <w:r/>
    </w:p>
    <w:p>
      <w:r/>
      <w:r>
        <w:t>The Church of England has already shown that its position can move, even if each step arrives slowly and with carefully limited wording. Its prayers for same-sex couples demonstrate that pastoral practice is not frozen, while the continuing debate shows that many people believe the change hasn't gone far enough.</w:t>
      </w:r>
      <w:r/>
    </w:p>
    <w:p>
      <w:r/>
      <w:r>
        <w:t>A renewed campaign would need patience, organisation and a strong local presence. It would also need to connect theological arguments with the lived reality of couples who worship, serve and lead in the Church while still lacking equal access to marriage.</w:t>
      </w:r>
      <w:r/>
    </w:p>
    <w:p>
      <w:r/>
      <w:r>
        <w:t>For many families, this isn't an abstract constitutional dispute. It's about whether their relationship is treated as fully visible, fully honourable and fully at home in the church they help sustain.</w:t>
      </w:r>
      <w:r/>
    </w:p>
    <w:p>
      <w:r/>
      <w:r>
        <w:t>Full inclusion will depend on what replaces OneBodyOneFaith's campaigning role, and on whether the Church can turn gradual recognition into equal treatment.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2">
        <w:r>
          <w:rPr>
            <w:color w:val="0000EE"/>
            <w:u w:val="single"/>
          </w:rPr>
          <w:t>[3]</w:t>
        </w:r>
      </w:hyperlink>
      <w:r>
        <w:t xml:space="preserve">, </w:t>
      </w:r>
      <w:hyperlink r:id="rId15">
        <w:r>
          <w:rPr>
            <w:color w:val="0000EE"/>
            <w:u w:val="single"/>
          </w:rPr>
          <w:t>[7]</w:t>
        </w:r>
      </w:hyperlink>
      <w:r>
        <w:t xml:space="preserve">- Paragraph 9: </w:t>
      </w:r>
      <w:hyperlink r:id="rId11">
        <w:r>
          <w:rPr>
            <w:color w:val="0000EE"/>
            <w:u w:val="single"/>
          </w:rPr>
          <w:t>[4]</w:t>
        </w:r>
      </w:hyperlink>
      <w:r>
        <w:t xml:space="preserve">, </w:t>
      </w:r>
      <w:hyperlink r:id="rId10">
        <w:r>
          <w:rPr>
            <w:color w:val="0000EE"/>
            <w:u w:val="single"/>
          </w:rPr>
          <w:t>[2]</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http://www.unadulteratedlove.net/blog/2026/10/21/t0-achieve-the-full-inclusion-in-anglican-life-and-ministry-of-married-lgbtqi-people</w:t>
        </w:r>
      </w:hyperlink>
      <w:r>
        <w:t xml:space="preserve"> - Please view link - unable to able to access data</w:t>
      </w:r>
      <w:r/>
    </w:p>
    <w:p>
      <w:pPr>
        <w:pStyle w:val="ListNumber"/>
        <w:spacing w:line="240" w:lineRule="auto"/>
        <w:ind w:left="720"/>
      </w:pPr>
      <w:r/>
      <w:hyperlink r:id="rId10">
        <w:r>
          <w:rPr>
            <w:color w:val="0000EE"/>
            <w:u w:val="single"/>
          </w:rPr>
          <w:t>https://www.churchofengland.org/about/views/family-marriage-and-sexuality</w:t>
        </w:r>
      </w:hyperlink>
      <w:r>
        <w:t xml:space="preserve"> - The Church of England's official stance on family, marriage, and sexuality, outlining its commitment to supporting diverse households and its teachings on marriage and human sexuality.</w:t>
      </w:r>
      <w:r/>
    </w:p>
    <w:p>
      <w:pPr>
        <w:pStyle w:val="ListNumber"/>
        <w:spacing w:line="240" w:lineRule="auto"/>
        <w:ind w:left="720"/>
      </w:pPr>
      <w:r/>
      <w:hyperlink r:id="rId12">
        <w:r>
          <w:rPr>
            <w:color w:val="0000EE"/>
            <w:u w:val="single"/>
          </w:rPr>
          <w:t>https://www.theguardian.com/world/2026/feb/12/church-of-england-general-synod-halts-work-on-lgbtq-equality</w:t>
        </w:r>
      </w:hyperlink>
      <w:r>
        <w:t xml:space="preserve"> - An article reporting on the Church of England's General Synod decision to halt work on LGBTQ+ equality, highlighting the impact on progressive Christians and the church's internal divisions.</w:t>
      </w:r>
      <w:r/>
    </w:p>
    <w:p>
      <w:pPr>
        <w:pStyle w:val="ListNumber"/>
        <w:spacing w:line="240" w:lineRule="auto"/>
        <w:ind w:left="720"/>
      </w:pPr>
      <w:r/>
      <w:hyperlink r:id="rId11">
        <w:r>
          <w:rPr>
            <w:color w:val="0000EE"/>
            <w:u w:val="single"/>
          </w:rPr>
          <w:t>https://onebodyonefaith.org.uk/news/exciting-collaborative-future-for-lgbtq-christians/</w:t>
        </w:r>
      </w:hyperlink>
      <w:r>
        <w:t xml:space="preserve"> - A statement from OneBodyOneFaith outlining a renewed vision for the future of LGBTQ+ Christian witness, community, and advocacy, emphasizing the need for distinctively LGBTQ+ Christian voices.</w:t>
      </w:r>
      <w:r/>
    </w:p>
    <w:p>
      <w:pPr>
        <w:pStyle w:val="ListNumber"/>
        <w:spacing w:line="240" w:lineRule="auto"/>
        <w:ind w:left="720"/>
      </w:pPr>
      <w:r/>
      <w:hyperlink r:id="rId13">
        <w:r>
          <w:rPr>
            <w:color w:val="0000EE"/>
            <w:u w:val="single"/>
          </w:rPr>
          <w:t>https://www.churchofengland.org/media/press-releases/house-bishops-pastoral-guidance-same-sex-marriage</w:t>
        </w:r>
      </w:hyperlink>
      <w:r>
        <w:t xml:space="preserve"> - The Church of England's House of Bishops' pastoral guidance on same-sex marriage, discussing the implications of the Marriage (Same Sex Couples) Act 2013 and the church's teaching on marriage.</w:t>
      </w:r>
      <w:r/>
    </w:p>
    <w:p>
      <w:pPr>
        <w:pStyle w:val="ListNumber"/>
        <w:spacing w:line="240" w:lineRule="auto"/>
        <w:ind w:left="720"/>
      </w:pPr>
      <w:r/>
      <w:hyperlink r:id="rId14">
        <w:r>
          <w:rPr>
            <w:color w:val="0000EE"/>
            <w:u w:val="single"/>
          </w:rPr>
          <w:t>https://www.churchofengland.org/media/press-releases/bishops-propose-prayers-thanksgiving-dedication-and-gods-blessing-same-sex</w:t>
        </w:r>
      </w:hyperlink>
      <w:r>
        <w:t xml:space="preserve"> - Announcement of the Church of England bishops' proposal to allow same-sex couples to receive prayers of thanksgiving, dedication, and God's blessing following civil marriages or partnerships.</w:t>
      </w:r>
      <w:r/>
    </w:p>
    <w:p>
      <w:pPr>
        <w:pStyle w:val="ListNumber"/>
        <w:spacing w:line="240" w:lineRule="auto"/>
        <w:ind w:left="720"/>
      </w:pPr>
      <w:r/>
      <w:hyperlink r:id="rId15">
        <w:r>
          <w:rPr>
            <w:color w:val="0000EE"/>
            <w:u w:val="single"/>
          </w:rPr>
          <w:t>https://www.churchofengland.org/media/press-releases/prayers-gods-blessing-same-sex-couples-take-step-forward-after-synod-debate</w:t>
        </w:r>
      </w:hyperlink>
      <w:r>
        <w:t xml:space="preserve"> - Report on the Church of England's General Synod's decision to enable same-sex couples to receive public prayers of dedication, thanksgiving, and God's blessing as part of regular church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www.unadulteratedlove.net/blog/2026/10/21/t0-achieve-the-full-inclusion-in-anglican-life-and-ministry-of-married-lgbtqi-people" TargetMode="External"/><Relationship Id="rId10" Type="http://schemas.openxmlformats.org/officeDocument/2006/relationships/hyperlink" Target="https://www.churchofengland.org/about/views/family-marriage-and-sexuality" TargetMode="External"/><Relationship Id="rId11" Type="http://schemas.openxmlformats.org/officeDocument/2006/relationships/hyperlink" Target="https://onebodyonefaith.org.uk/news/exciting-collaborative-future-for-lgbtq-christians/" TargetMode="External"/><Relationship Id="rId12" Type="http://schemas.openxmlformats.org/officeDocument/2006/relationships/hyperlink" Target="https://www.theguardian.com/world/2026/feb/12/church-of-england-general-synod-halts-work-on-lgbtq-equality" TargetMode="External"/><Relationship Id="rId13" Type="http://schemas.openxmlformats.org/officeDocument/2006/relationships/hyperlink" Target="https://www.churchofengland.org/media/press-releases/house-bishops-pastoral-guidance-same-sex-marriage" TargetMode="External"/><Relationship Id="rId14" Type="http://schemas.openxmlformats.org/officeDocument/2006/relationships/hyperlink" Target="https://www.churchofengland.org/media/press-releases/bishops-propose-prayers-thanksgiving-dedication-and-gods-blessing-same-sex" TargetMode="External"/><Relationship Id="rId15" Type="http://schemas.openxmlformats.org/officeDocument/2006/relationships/hyperlink" Target="https://www.churchofengland.org/media/press-releases/prayers-gods-blessing-same-sex-couples-take-step-forward-after-synod-deb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