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Teaching LGBTQ+ History in Schools Still Matters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Schools are revisiting LGBTQ+ history as debates over inclusion, democracy and curriculum grow louder. From Stonewall and Sappho to Pride and modern activism, these stories help students understand how rights are won, why representation matters and how education can challenge bullying rather than quietly reproduce it.</w:t>
      </w:r>
      <w:r/>
    </w:p>
    <w:p>
      <w:pPr>
        <w:pStyle w:val="Heading2"/>
      </w:pPr>
      <w:r>
        <w:t>Essential Takeaways</w:t>
      </w:r>
      <w:r/>
      <w:r/>
    </w:p>
    <w:p>
      <w:pPr>
        <w:pStyle w:val="ListBullet"/>
        <w:spacing w:line="240" w:lineRule="auto"/>
        <w:ind w:left="720"/>
      </w:pPr>
      <w:r/>
      <w:r>
        <w:rPr>
          <w:b/>
        </w:rPr>
        <w:t>History fills a gap:</w:t>
      </w:r>
      <w:r>
        <w:t xml:space="preserve"> LGBTQ+ people have often been left out, misrepresented or made invisible in traditional lessons.</w:t>
      </w:r>
      <w:r/>
    </w:p>
    <w:p>
      <w:pPr>
        <w:pStyle w:val="ListBullet"/>
        <w:spacing w:line="240" w:lineRule="auto"/>
        <w:ind w:left="720"/>
      </w:pPr>
      <w:r/>
      <w:r>
        <w:rPr>
          <w:b/>
        </w:rPr>
        <w:t>October has a purpose:</w:t>
      </w:r>
      <w:r>
        <w:t xml:space="preserve"> LGBTQ+ History Month was created to encourage schools to teach these experiences while pupils are in class.</w:t>
      </w:r>
      <w:r/>
    </w:p>
    <w:p>
      <w:pPr>
        <w:pStyle w:val="ListBullet"/>
        <w:spacing w:line="240" w:lineRule="auto"/>
        <w:ind w:left="720"/>
      </w:pPr>
      <w:r/>
      <w:r>
        <w:rPr>
          <w:b/>
        </w:rPr>
        <w:t>The story is broad:</w:t>
      </w:r>
      <w:r>
        <w:t xml:space="preserve"> It includes art, science, literature, protest movements, family life and the fight for equal rights.</w:t>
      </w:r>
      <w:r/>
    </w:p>
    <w:p>
      <w:pPr>
        <w:pStyle w:val="ListBullet"/>
        <w:spacing w:line="240" w:lineRule="auto"/>
        <w:ind w:left="720"/>
      </w:pPr>
      <w:r/>
      <w:r>
        <w:rPr>
          <w:b/>
        </w:rPr>
        <w:t>Teaching can support belonging:</w:t>
      </w:r>
      <w:r>
        <w:t xml:space="preserve"> Accurate representation can help LGBTQ+ pupils feel less isolated and give other students a fuller view of society.</w:t>
      </w:r>
      <w:r/>
    </w:p>
    <w:p>
      <w:pPr>
        <w:pStyle w:val="ListBullet"/>
        <w:spacing w:line="240" w:lineRule="auto"/>
        <w:ind w:left="720"/>
      </w:pPr>
      <w:r/>
      <w:r>
        <w:rPr>
          <w:b/>
        </w:rPr>
        <w:t>One month isn't enough:</w:t>
      </w:r>
      <w:r>
        <w:t xml:space="preserve"> The strongest approach weaves LGBTQ+ perspectives through the curriculum all year.</w:t>
      </w:r>
      <w:r/>
      <w:r/>
    </w:p>
    <w:p>
      <w:pPr>
        <w:pStyle w:val="Heading2"/>
      </w:pPr>
      <w:r>
        <w:t>A missing chapter is finally being read</w:t>
      </w:r>
      <w:r/>
    </w:p>
    <w:p>
      <w:r/>
      <w:r>
        <w:t>A history lesson can feel abstract until a student recognises something of their own life in it. That moment of recognition is one reason LGBTQ+ history matters: for generations, many pupils encountered a school curriculum that treated heterosexual and cisgender lives as the default, while other experiences barely appeared.</w:t>
      </w:r>
      <w:r/>
    </w:p>
    <w:p>
      <w:r/>
      <w:r>
        <w:t>The Library of Congress describes LGBTQ+ history as part of the wider national story, not a specialist footnote. That distinction matters. A classroom that includes queer writers, activists, scientists and families isn't handing pupils an optional extra; it's offering a more complete account of how societies change.</w:t>
      </w:r>
      <w:r/>
    </w:p>
    <w:p>
      <w:r/>
      <w:r>
        <w:t>The gap has also shaped public memory. When people and communities are omitted, their struggles can appear sudden, their achievements isolated and their rights easier to dismiss. Teaching the context gives students a stronger set of roots.</w:t>
      </w:r>
      <w:r/>
    </w:p>
    <w:p>
      <w:pPr>
        <w:pStyle w:val="Heading2"/>
      </w:pPr>
      <w:r>
        <w:t>From ancient voices to modern movements</w:t>
      </w:r>
      <w:r/>
    </w:p>
    <w:p>
      <w:r/>
      <w:r>
        <w:t>The timeline reaches much further back than the familiar images of Pride marches. Accounts of Sappho and surviving fragments of her poetry point to long histories of love between women, while later records reveal how religious, legal and social forces influenced which stories survived and how they were interpreted.</w:t>
      </w:r>
      <w:r/>
    </w:p>
    <w:p>
      <w:r/>
      <w:r>
        <w:t>Modern LGBTQ+ activism developed through several overlapping movements. The Stonewall uprising in New York in 1969 became a powerful symbol, but it followed earlier organising by groups including the Mattachine Society and the Society for Human Rights. As the National Endowment for the Humanities notes, the history also encompasses the AIDS crisis, direct action, community care and changing ideas about identity.</w:t>
      </w:r>
      <w:r/>
    </w:p>
    <w:p>
      <w:r/>
      <w:r>
        <w:t>That wider view is important because progress rarely arrives in a neat line. There have been breakthroughs, setbacks and arguments within movements themselves, particularly around bisexual, transgender, racialised and working-class experiences. Good teaching leaves room for that complexity.</w:t>
      </w:r>
      <w:r/>
    </w:p>
    <w:p>
      <w:pPr>
        <w:pStyle w:val="Heading2"/>
      </w:pPr>
      <w:r>
        <w:t>Why LGBTQ+ History Month began</w:t>
      </w:r>
      <w:r/>
    </w:p>
    <w:p>
      <w:r/>
      <w:r>
        <w:t>LGBTQ+ History Month was established in the United States in 1994 after Missouri teacher Rodney Wilson argued that schools needed a dedicated opportunity to teach a history too often overlooked. October was chosen partly because schools were open and National Coming Out Day already took place during the month, according to historical accounts cited by the Advocate and Penn State York.</w:t>
      </w:r>
      <w:r/>
    </w:p>
    <w:p>
      <w:r/>
      <w:r>
        <w:t>The observance gives schools a practical starting point. Lessons might explore the origins of Pride, the work of LGBTQ+ artists, the impact of HIV and AIDS, or the legal changes that reshaped family life. The best sessions don't reduce the subject to hardship, either. Joy, creativity, friendship and ordinary daily life belong in the picture too.</w:t>
      </w:r>
      <w:r/>
    </w:p>
    <w:p>
      <w:r/>
      <w:r>
        <w:t>It also helps explain why commemorative months exist at all. Black History Month, Women's History Month and LGBTQ+ History Month aren't claims that these histories matter only briefly. They're reminders that the standard curriculum has never been as neutral or complete as it sometimes appeared.</w:t>
      </w:r>
      <w:r/>
    </w:p>
    <w:p>
      <w:pPr>
        <w:pStyle w:val="Heading2"/>
      </w:pPr>
      <w:r>
        <w:t>Representation can change the classroom climate</w:t>
      </w:r>
      <w:r/>
    </w:p>
    <w:p>
      <w:r/>
      <w:r>
        <w:t>For LGBTQ+ pupils, seeing people like themselves treated as part of history can soften the loneliness that comes with feeling invisible. For other pupils, it can make difference less mysterious and provide language for understanding discrimination, solidarity and social change.</w:t>
      </w:r>
      <w:r/>
    </w:p>
    <w:p>
      <w:r/>
      <w:r>
        <w:t>The Library of Congress and History note that Pride-related education connects historical events with the continuing struggle for equal rights. That link is especially useful in schools, where discussions about bullying, prejudice and citizenship can otherwise become vague. A lesson about an actual campaign, court case or community response gives those ideas weight.</w:t>
      </w:r>
      <w:r/>
    </w:p>
    <w:p>
      <w:r/>
      <w:r>
        <w:t>There is no magic worksheet that ends harassment. Schools still need clear policies, trained staff and trusted support systems. But curriculum matters because it sets the tone of everyday life. If a pupil only hears about LGBTQ+ people during a crisis, the message can feel bleak; if they appear across literature, politics, art and science, inclusion becomes ordinary.</w:t>
      </w:r>
      <w:r/>
    </w:p>
    <w:p>
      <w:pPr>
        <w:pStyle w:val="Heading2"/>
      </w:pPr>
      <w:r>
        <w:t>How schools can teach it well</w:t>
      </w:r>
      <w:r/>
    </w:p>
    <w:p>
      <w:r/>
      <w:r>
        <w:t>The simplest improvement is to move beyond the single special assembly. Teachers can include LGBTQ+ perspectives in English texts, social history, art, politics, health education and discussions of civil rights, while keeping material suitable for pupils' ages and the subject being taught.</w:t>
      </w:r>
      <w:r/>
    </w:p>
    <w:p>
      <w:r/>
      <w:r>
        <w:t>Context is crucial. Students should learn that labels and identities have changed over time, and that today's language shouldn't be casually imposed on people from earlier periods. At the same time, historical uncertainty shouldn't become an excuse to erase evidence or avoid the subject altogether.</w:t>
      </w:r>
      <w:r/>
    </w:p>
    <w:p>
      <w:r/>
      <w:r>
        <w:t>A thoughtful lesson also avoids presenting LGBTQ+ history as a parade of famous white men. Women, bisexual people, trans people, disabled people and LGBTQ+ people of colour have all shaped these movements, often while facing more than one form of discrimination. That fuller approach is harder to package, but far more honest.</w:t>
      </w:r>
      <w:r/>
    </w:p>
    <w:p>
      <w:pPr>
        <w:pStyle w:val="Heading2"/>
      </w:pPr>
      <w:r>
        <w:t>The next step is making inclusion routine</w:t>
      </w:r>
      <w:r/>
    </w:p>
    <w:p>
      <w:r/>
      <w:r>
        <w:t>The case for teaching LGBTQ+ history isn't only about celebration. It's about helping young people understand who has power, how public memory is built and why democratic rights need defending. In that sense, the subject belongs in civics as much as in history.</w:t>
      </w:r>
      <w:r/>
    </w:p>
    <w:p>
      <w:r/>
      <w:r>
        <w:t>There will be disagreement, and teachers may face pressure from families, politicians or campaign groups. That makes clear guidance and professional support essential. It also makes accuracy more important: schools should teach evidence, acknowledge debate and avoid turning pupils into props in an adult culture war.</w:t>
      </w:r>
      <w:r/>
    </w:p>
    <w:p>
      <w:r/>
      <w:r>
        <w:t>The most effective change may be the least dramatic one. When LGBTQ+ lives appear naturally throughout the year, students no longer have to wait for October to discover that their communities have a past.</w:t>
      </w:r>
      <w:r/>
    </w:p>
    <w:p>
      <w:r/>
      <w:r>
        <w:t>It's a small curriculum shift with the potential to make the whole classroom feel more truthful.</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[5]</w:t>
        </w:r>
      </w:hyperlink>
      <w:r>
        <w:t xml:space="preserve">, </w:t>
      </w:r>
      <w:hyperlink r:id="rId13">
        <w:r>
          <w:rPr>
            <w:color w:val="0000EE"/>
            <w:u w:val="single"/>
          </w:rPr>
          <w:t>[6]</w:t>
        </w:r>
      </w:hyperlink>
      <w:r>
        <w:t xml:space="preserve">- Paragraph 3: </w:t>
      </w:r>
      <w:hyperlink r:id="rId14">
        <w:r>
          <w:rPr>
            <w:color w:val="0000EE"/>
            <w:u w:val="single"/>
          </w:rPr>
          <w:t>[4]</w:t>
        </w:r>
      </w:hyperlink>
      <w:r>
        <w:t xml:space="preserve">, </w:t>
      </w:r>
      <w:hyperlink r:id="rId13">
        <w:r>
          <w:rPr>
            <w:color w:val="0000EE"/>
            <w:u w:val="single"/>
          </w:rPr>
          <w:t>[6]</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4">
        <w:r>
          <w:rPr>
            <w:color w:val="0000EE"/>
            <w:u w:val="single"/>
          </w:rPr>
          <w:t>[4]</w:t>
        </w:r>
      </w:hyperlink>
      <w:r>
        <w:t xml:space="preserve">, </w:t>
      </w:r>
      <w:hyperlink r:id="rId12">
        <w:r>
          <w:rPr>
            <w:color w:val="0000EE"/>
            <w:u w:val="single"/>
          </w:rPr>
          <w:t>[5]</w:t>
        </w:r>
      </w:hyperlink>
      <w:r>
        <w:t xml:space="preserve">- Paragraph 6: </w:t>
      </w:r>
      <w:hyperlink r:id="rId10">
        <w:r>
          <w:rPr>
            <w:color w:val="0000EE"/>
            <w:u w:val="single"/>
          </w:rPr>
          <w:t>[2]</w:t>
        </w:r>
      </w:hyperlink>
      <w:r>
        <w:t xml:space="preserve">, </w:t>
      </w:r>
      <w:hyperlink r:id="rId13">
        <w:r>
          <w:rPr>
            <w:color w:val="0000EE"/>
            <w:u w:val="single"/>
          </w:rPr>
          <w:t>[6]</w:t>
        </w:r>
      </w:hyperlink>
      <w:r>
        <w:t xml:space="preserve">- Paragraph 7: </w:t>
      </w:r>
      <w:hyperlink r:id="rId11">
        <w:r>
          <w:rPr>
            <w:color w:val="0000EE"/>
            <w:u w:val="single"/>
          </w:rPr>
          <w:t>[3]</w:t>
        </w:r>
      </w:hyperlink>
      <w:r>
        <w:t xml:space="preserve">, </w:t>
      </w:r>
      <w:hyperlink r:id="rId11">
        <w:r>
          <w:rPr>
            <w:color w:val="0000EE"/>
            <w:u w:val="single"/>
          </w:rPr>
          <w:t>[7]</w:t>
        </w:r>
      </w:hyperlink>
      <w:r>
        <w:t xml:space="preserve">- Paragraph 8: </w:t>
      </w:r>
      <w:hyperlink r:id="rId12">
        <w:r>
          <w:rPr>
            <w:color w:val="0000EE"/>
            <w:u w:val="single"/>
          </w:rPr>
          <w:t>[5]</w:t>
        </w:r>
      </w:hyperlink>
      <w:r>
        <w:t xml:space="preserve">, </w:t>
      </w:r>
      <w:hyperlink r:id="rId13">
        <w:r>
          <w:rPr>
            <w:color w:val="0000EE"/>
            <w:u w:val="single"/>
          </w:rPr>
          <w:t>[6]</w:t>
        </w:r>
      </w:hyperlink>
      <w:r>
        <w:t xml:space="preserve">- Paragraph 9: </w:t>
      </w:r>
      <w:hyperlink r:id="rId10">
        <w:r>
          <w:rPr>
            <w:color w:val="0000EE"/>
            <w:u w:val="single"/>
          </w:rPr>
          <w:t>[2]</w:t>
        </w:r>
      </w:hyperlink>
      <w:r>
        <w:t xml:space="preserve">, </w:t>
      </w:r>
      <w:hyperlink r:id="rId11">
        <w:r>
          <w:rPr>
            <w:color w:val="0000EE"/>
            <w:u w:val="single"/>
          </w:rPr>
          <w:t>[3]</w:t>
        </w:r>
      </w:hyperlink>
      <w:r>
        <w:t xml:space="preserve">- Paragraph 10: </w:t>
      </w:r>
      <w:hyperlink r:id="rId14">
        <w:r>
          <w:rPr>
            <w:color w:val="0000EE"/>
            <w:u w:val="single"/>
          </w:rPr>
          <w:t>[4]</w:t>
        </w:r>
      </w:hyperlink>
      <w:r>
        <w:t xml:space="preserve">, </w:t>
      </w:r>
      <w:hyperlink r:id="rId12">
        <w:r>
          <w:rPr>
            <w:color w:val="0000EE"/>
            <w:u w:val="single"/>
          </w:rPr>
          <w:t>[5]</w:t>
        </w:r>
      </w:hyperlink>
      <w:r>
        <w:t xml:space="preserve">- Paragraph 11: </w:t>
      </w:r>
      <w:hyperlink r:id="rId11">
        <w:r>
          <w:rPr>
            <w:color w:val="0000EE"/>
            <w:u w:val="single"/>
          </w:rPr>
          <w:t>[3]</w:t>
        </w:r>
      </w:hyperlink>
      <w:r>
        <w:t xml:space="preserve">, </w:t>
      </w:r>
      <w:hyperlink r:id="rId13">
        <w:r>
          <w:rPr>
            <w:color w:val="0000EE"/>
            <w:u w:val="single"/>
          </w:rPr>
          <w:t>[6]</w:t>
        </w:r>
      </w:hyperlink>
      <w:r>
        <w:t xml:space="preserve">- Paragraph 12: </w:t>
      </w:r>
      <w:hyperlink r:id="rId10">
        <w:r>
          <w:rPr>
            <w:color w:val="0000EE"/>
            <w:u w:val="single"/>
          </w:rPr>
          <w:t>[2]</w:t>
        </w:r>
      </w:hyperlink>
      <w:r>
        <w:t xml:space="preserve">, </w:t>
      </w:r>
      <w:hyperlink r:id="rId12">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https://www.lgbtqnation.com/2026/10/in-our-declining-democracy-teaching-lgbtq-topics-in-schools-is-more-important-than-ever/</w:t>
        </w:r>
      </w:hyperlink>
      <w:r>
        <w:t xml:space="preserve"> - Please view link - unable to able to access data</w:t>
      </w:r>
      <w:r/>
    </w:p>
    <w:p>
      <w:pPr>
        <w:pStyle w:val="ListNumber"/>
        <w:spacing w:line="240" w:lineRule="auto"/>
        <w:ind w:left="720"/>
      </w:pPr>
      <w:r/>
      <w:hyperlink r:id="rId10">
        <w:r>
          <w:rPr>
            <w:color w:val="0000EE"/>
            <w:u w:val="single"/>
          </w:rPr>
          <w:t>https://www.history.com/articles/pride-month</w:t>
        </w:r>
      </w:hyperlink>
      <w:r>
        <w:t xml:space="preserve"> - This article from History.com provides an overview of Pride Month, its origins, and its significance. It details how Pride Month is celebrated annually in June to honour the 1969 Stonewall Uprising in Manhattan, a pivotal event in the Gay Liberation Movement. The piece also discusses the evolution of Pride celebrations, including parades, picnics, parties, workshops, symposia, and concerts, and highlights the global participation in these events. Additionally, it touches upon the memorials held during this month for those members of the community who have been lost to hate crimes or HIV/AIDS.</w:t>
      </w:r>
      <w:r/>
    </w:p>
    <w:p>
      <w:pPr>
        <w:pStyle w:val="ListNumber"/>
        <w:spacing w:line="240" w:lineRule="auto"/>
        <w:ind w:left="720"/>
      </w:pPr>
      <w:r/>
      <w:hyperlink r:id="rId11">
        <w:r>
          <w:rPr>
            <w:color w:val="0000EE"/>
            <w:u w:val="single"/>
          </w:rPr>
          <w:t>https://www.loc.gov/lgbt-pride-month/about</w:t>
        </w:r>
      </w:hyperlink>
      <w:r>
        <w:t xml:space="preserve"> - The Library of Congress provides an in-depth look at Lesbian, Gay, Bisexual, Transgender, and Queer (LGBTQ) Pride Month. The article explains that Pride Month is celebrated each year in June to commemorate the 1969 Stonewall Uprising in Manhattan, a significant turning point for the Gay Liberation Movement in the United States. It also details the various events that take place during this month, such as pride parades, picnics, parties, workshops, symposia, and concerts, and the memorials held for those lost to hate crimes or HIV/AIDS.</w:t>
      </w:r>
      <w:r/>
    </w:p>
    <w:p>
      <w:pPr>
        <w:pStyle w:val="ListNumber"/>
        <w:spacing w:line="240" w:lineRule="auto"/>
        <w:ind w:left="720"/>
      </w:pPr>
      <w:r/>
      <w:hyperlink r:id="rId14">
        <w:r>
          <w:rPr>
            <w:color w:val="0000EE"/>
            <w:u w:val="single"/>
          </w:rPr>
          <w:t>https://www.advocate.com/news/how-lgbtq-history-month-start</w:t>
        </w:r>
      </w:hyperlink>
      <w:r>
        <w:t xml:space="preserve"> - This article from The Advocate explores the origins of LGBTQ+ History Month. It traces the observance back to 1994 when it was first proposed by Missouri high school teacher Rodney Wilson. The piece discusses how the month was established to highlight the history and contributions of the LGBTQ+ community, and how it has evolved over the years. It also touches upon the significance of October as the chosen month, aligning with National Coming Out Day on October 11.</w:t>
      </w:r>
      <w:r/>
    </w:p>
    <w:p>
      <w:pPr>
        <w:pStyle w:val="ListNumber"/>
        <w:spacing w:line="240" w:lineRule="auto"/>
        <w:ind w:left="720"/>
      </w:pPr>
      <w:r/>
      <w:hyperlink r:id="rId12">
        <w:r>
          <w:rPr>
            <w:color w:val="0000EE"/>
            <w:u w:val="single"/>
          </w:rPr>
          <w:t>https://www.york.psu.edu/diversity-equity-inclusion/celebrations/lgbtqia-history-month</w:t>
        </w:r>
      </w:hyperlink>
      <w:r>
        <w:t xml:space="preserve"> - Penn State York's page on LGBTQIA+ History Month provides information about the annual observance dedicated to celebrating the history, achievements, and impact of individuals who identify as lesbian, gay, bisexual, transgender, queer, questioning, intersex, asexual, and other non-heteronormative identities. The page highlights the origins of the observance in 1994, initiated by Missouri high school teacher Rodney Wilson, and details the events and activities organized during the month to promote awareness and education.</w:t>
      </w:r>
      <w:r/>
    </w:p>
    <w:p>
      <w:pPr>
        <w:pStyle w:val="ListNumber"/>
        <w:spacing w:line="240" w:lineRule="auto"/>
        <w:ind w:left="720"/>
      </w:pPr>
      <w:r/>
      <w:hyperlink r:id="rId13">
        <w:r>
          <w:rPr>
            <w:color w:val="0000EE"/>
            <w:u w:val="single"/>
          </w:rPr>
          <w:t>https://www.neh.gov/blog/division-research-celebrates-lgbtqia-history-month</w:t>
        </w:r>
      </w:hyperlink>
      <w:r>
        <w:t xml:space="preserve"> - The National Endowment for the Humanities' blog post celebrates LGBTQIA+ History Month, observed every October in the United States. The article discusses the origins of the observance, founded in 1994 by Rodney Wilson, a high school history teacher from Missouri. It emphasizes the importance of the month in honoring the histories, achievements, and ongoing struggles of lesbian, gay, bisexual, transgender, and queer communities, and encourages the integration of LGBTQ+ history into curricula and programming.</w:t>
      </w:r>
      <w:r/>
    </w:p>
    <w:p>
      <w:pPr>
        <w:pStyle w:val="ListNumber"/>
        <w:spacing w:line="240" w:lineRule="auto"/>
        <w:ind w:left="720"/>
      </w:pPr>
      <w:r/>
      <w:hyperlink r:id="rId11">
        <w:r>
          <w:rPr>
            <w:color w:val="0000EE"/>
            <w:u w:val="single"/>
          </w:rPr>
          <w:t>https://www.loc.gov/lgbt-pride-month/about</w:t>
        </w:r>
      </w:hyperlink>
      <w:r>
        <w:t xml:space="preserve"> - The Library of Congress provides an in-depth look at Lesbian, Gay, Bisexual, Transgender, and Queer (LGBTQ) Pride Month. The article explains that Pride Month is celebrated each year in June to commemorate the 1969 Stonewall Uprising in Manhattan, a significant turning point for the Gay Liberation Movement in the United States. It also details the various events that take place during this month, such as pride parades, picnics, parties, workshops, symposia, and concerts, and the memorials held for those lost to hate crimes or HIV/AIDS.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lgbtqnation.com/2026/10/in-our-declining-democracy-teaching-lgbtq-topics-in-schools-is-more-important-than-ever/" TargetMode="External"/><Relationship Id="rId10" Type="http://schemas.openxmlformats.org/officeDocument/2006/relationships/hyperlink" Target="https://www.history.com/articles/pride-month" TargetMode="External"/><Relationship Id="rId11" Type="http://schemas.openxmlformats.org/officeDocument/2006/relationships/hyperlink" Target="https://www.loc.gov/lgbt-pride-month/about" TargetMode="External"/><Relationship Id="rId12" Type="http://schemas.openxmlformats.org/officeDocument/2006/relationships/hyperlink" Target="https://www.york.psu.edu/diversity-equity-inclusion/celebrations/lgbtqia-history-month" TargetMode="External"/><Relationship Id="rId13" Type="http://schemas.openxmlformats.org/officeDocument/2006/relationships/hyperlink" Target="https://www.neh.gov/blog/division-research-celebrates-lgbtqia-history-month" TargetMode="External"/><Relationship Id="rId14" Type="http://schemas.openxmlformats.org/officeDocument/2006/relationships/hyperlink" Target="https://www.advocate.com/news/how-lgbtq-history-month-star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