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Finds Encouraging Mental Health Shift Among LGBTQ+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in the US continue to face discrimination, financial hardship and barriers to care, but a new two-year study points to a hopeful change: self-harm and suicide attempts declined when young people had stronger support, affirming care and room to feel comfortable in their identities.</w:t>
      </w:r>
      <w:r/>
    </w:p>
    <w:p>
      <w:pPr>
        <w:pStyle w:val="Heading2"/>
      </w:pPr>
      <w:r>
        <w:t>Essential Takeaways</w:t>
      </w:r>
      <w:r/>
      <w:r/>
    </w:p>
    <w:p>
      <w:pPr>
        <w:pStyle w:val="ListBullet"/>
        <w:spacing w:line="240" w:lineRule="auto"/>
        <w:ind w:left="720"/>
      </w:pPr>
      <w:r/>
      <w:r>
        <w:rPr>
          <w:b/>
        </w:rPr>
        <w:t>Support makes a measurable difference:</w:t>
      </w:r>
      <w:r>
        <w:t xml:space="preserve"> Family acceptance was linked with substantially lower odds of suicidal thoughts and self-harm.</w:t>
      </w:r>
      <w:r/>
    </w:p>
    <w:p>
      <w:pPr>
        <w:pStyle w:val="ListBullet"/>
        <w:spacing w:line="240" w:lineRule="auto"/>
        <w:ind w:left="720"/>
      </w:pPr>
      <w:r/>
      <w:r>
        <w:rPr>
          <w:b/>
        </w:rPr>
        <w:t>Affirming experiences matter:</w:t>
      </w:r>
      <w:r>
        <w:t xml:space="preserve"> Gender euphoria was associated with lower odds of depression and suicidal ideation.</w:t>
      </w:r>
      <w:r/>
    </w:p>
    <w:p>
      <w:pPr>
        <w:pStyle w:val="ListBullet"/>
        <w:spacing w:line="240" w:lineRule="auto"/>
        <w:ind w:left="720"/>
      </w:pPr>
      <w:r/>
      <w:r>
        <w:rPr>
          <w:b/>
        </w:rPr>
        <w:t>Serious risks remain:</w:t>
      </w:r>
      <w:r>
        <w:t xml:space="preserve"> Conversion therapy exposure, homelessness and identity-based victimisation were linked to greater mental health risk.</w:t>
      </w:r>
      <w:r/>
    </w:p>
    <w:p>
      <w:pPr>
        <w:pStyle w:val="ListBullet"/>
        <w:spacing w:line="240" w:lineRule="auto"/>
        <w:ind w:left="720"/>
      </w:pPr>
      <w:r/>
      <w:r>
        <w:rPr>
          <w:b/>
        </w:rPr>
        <w:t>Care appears increasingly useful:</w:t>
      </w:r>
      <w:r>
        <w:t xml:space="preserve"> Reported access to mental health support stayed steady, while its perceived helpfulness rose sharply.</w:t>
      </w:r>
      <w:r/>
    </w:p>
    <w:p>
      <w:pPr>
        <w:pStyle w:val="ListBullet"/>
        <w:spacing w:line="240" w:lineRule="auto"/>
        <w:ind w:left="720"/>
      </w:pPr>
      <w:r/>
      <w:r>
        <w:rPr>
          <w:b/>
        </w:rPr>
        <w:t>Trans young people still face access gaps:</w:t>
      </w:r>
      <w:r>
        <w:t xml:space="preserve"> Interest in hormones increased, but receipt differed considerably between adults and minors.</w:t>
      </w:r>
      <w:r/>
      <w:r/>
    </w:p>
    <w:p>
      <w:pPr>
        <w:pStyle w:val="Heading2"/>
      </w:pPr>
      <w:r>
        <w:t>The latest LGBTQ+ youth study brings cautious hope</w:t>
      </w:r>
      <w:r/>
    </w:p>
    <w:p>
      <w:r/>
      <w:r>
        <w:t>The strongest message from the research is both simple and striking: support isn't merely comforting, it appears protective. The Trevor Project's Project SPARK study followed 1,689 LGBTQ+ people aged 13 to 24, collecting responses every six months between September 2023 and March 2026. The findings show that self-harm and suicide attempts fell during the study period, even as many participants continued to navigate a hostile public climate.</w:t>
      </w:r>
      <w:r/>
    </w:p>
    <w:p>
      <w:r/>
      <w:r>
        <w:t>That doesn't mean the crisis has disappeared. The CDC continues to report significant mental health disparities among LGBTQ+ young people, including elevated levels of depression, anxiety and suicidal thoughts. Still, the downward movement in some of the most serious outcomes offers a reason to look closely at what is helping. (Sources: The Trevor Project, CDC)</w:t>
      </w:r>
      <w:r/>
    </w:p>
    <w:p>
      <w:pPr>
        <w:pStyle w:val="Heading2"/>
      </w:pPr>
      <w:r>
        <w:t>Family acceptance is more than a kind gesture</w:t>
      </w:r>
      <w:r/>
    </w:p>
    <w:p>
      <w:r/>
      <w:r>
        <w:t>Family support emerged as one of the clearest protective factors. Young people who described stronger family acceptance had 45% lower odds of suicidal ideation and 42% lower odds of self-harm. Those figures put a hard number on something many LGBTQ+ people already understand personally: being believed, respected and welcomed at home can change the emotional temperature of everyday life.</w:t>
      </w:r>
      <w:r/>
    </w:p>
    <w:p>
      <w:r/>
      <w:r>
        <w:t>Support doesn't have to arrive as a grand speech or perfectly worded conversation. Using someone's name and pronouns, challenging anti-LGBTQ+ remarks, and making it clear that they won't lose housing or family contact can all help create safety. The American Psychological Association has also highlighted the importance of affirming relationships and environments in supporting LGBTQ+ mental health. (Sources: The Trevor Project, APA)</w:t>
      </w:r>
      <w:r/>
    </w:p>
    <w:p>
      <w:pPr>
        <w:pStyle w:val="Heading2"/>
      </w:pPr>
      <w:r>
        <w:t>Gender euphoria and access to care stand out</w:t>
      </w:r>
      <w:r/>
    </w:p>
    <w:p>
      <w:r/>
      <w:r>
        <w:t>The study also points to the positive effect of gender euphoria, meaning the comfort or joy someone may feel when their appearance, identity or social recognition aligns with who they are. It was linked to 50% lower odds of suicidal ideation and 49% lower odds of depression. That's an unusually vivid finding in research often dominated by risk statistics.</w:t>
      </w:r>
      <w:r/>
    </w:p>
    <w:p>
      <w:r/>
      <w:r>
        <w:t>Practical steps mattered too. Changing identity documents was associated with lower odds of suicidal thoughts, while access to hormones was linked to lower odds of depression among trans and non-binary participants. The report found that the proportion wanting and being able to access hormones rose from 59% to 71% over the study period, although access remained sharply uneven for adults and minors. (Sources: The Trevor Project, HRC)</w:t>
      </w:r>
      <w:r/>
    </w:p>
    <w:p>
      <w:pPr>
        <w:pStyle w:val="Heading2"/>
      </w:pPr>
      <w:r>
        <w:t>The dangers are still painfully clear</w:t>
      </w:r>
      <w:r/>
    </w:p>
    <w:p>
      <w:r/>
      <w:r>
        <w:t>Alongside the hopeful findings sits a blunt warning. Exposure to, or threats of, conversion therapy was associated with nearly three times the odds of suicidal ideation. Economic insecurity among unhoused young people and gender identity-based victimisation were each linked with roughly double the odds of self-harm and suicidal thoughts.</w:t>
      </w:r>
      <w:r/>
    </w:p>
    <w:p>
      <w:r/>
      <w:r>
        <w:t>These findings fit a broader pattern. LGBTQ+ youth reports from the CDC and Human Rights Campaign have repeatedly connected discrimination, unstable housing, bullying and social rejection with poorer mental health outcomes. For young people already under pressure, losing a safe place to sleep or facing hostility at school and home isn't background noise. It can shape every decision they make. (Sources: CDC, HRC)</w:t>
      </w:r>
      <w:r/>
    </w:p>
    <w:p>
      <w:pPr>
        <w:pStyle w:val="Heading2"/>
      </w:pPr>
      <w:r>
        <w:t>Helpful mental health care can shift the picture</w:t>
      </w:r>
      <w:r/>
    </w:p>
    <w:p>
      <w:r/>
      <w:r>
        <w:t>One of the study's more encouraging details concerns the quality of care, not simply whether care exists. Around 80% of participants reported receiving mental health support at both the start and end of the study, while the share describing that care as helpful rose from 64% to 91%.</w:t>
      </w:r>
      <w:r/>
    </w:p>
    <w:p>
      <w:r/>
      <w:r>
        <w:t>That difference matters. A counselling appointment may be available on paper but still feel unsafe if a young person expects judgement, misgendering or pressure to hide their identity. For families and carers choosing support, it makes sense to ask whether a provider has experience with LGBTQ+ youth and whether the young person feels listened to after the first few sessions. (Sources: The Trevor Project, APA)</w:t>
      </w:r>
      <w:r/>
    </w:p>
    <w:p>
      <w:pPr>
        <w:pStyle w:val="Heading2"/>
      </w:pPr>
      <w:r>
        <w:t>Community connection remains the practical answer</w:t>
      </w:r>
      <w:r/>
    </w:p>
    <w:p>
      <w:r/>
      <w:r>
        <w:t>Project SPARK doesn't promise an easy route through the current political climate. Instead, it shows why everyday support remains so important, particularly when public debate repeatedly treats trans and LGBTQ+ lives as a political battleground. The fact that serious harms declined while discrimination remained widespread suggests that connection can act as a buffer, even when the wider environment is deeply unsettling.</w:t>
      </w:r>
      <w:r/>
    </w:p>
    <w:p>
      <w:r/>
      <w:r>
        <w:t>For parents, teachers, clinicians and friends, the advice is refreshingly concrete: listen without interrogating, protect privacy, challenge hostile behaviour and help young people reach competent, affirming services. As Axios has reported in coverage of Trevor Project research, the wider mental health picture remains urgent, but the data also show that support can make a meaningful difference. No young person should have to weather this alone. (Sources: Axios, The Trevor Project)</w:t>
      </w:r>
      <w:r/>
    </w:p>
    <w:p>
      <w:r/>
      <w:r>
        <w:t>It's a hopeful signal, but the work is making that support ordinary, reliable and available to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https://www.lgbtqnation.com/2026/10/new-study-reveals-surprisingly-encouraging-shift-among-trans-youth-over-the-past-two-years/</w:t>
        </w:r>
      </w:hyperlink>
      <w:r>
        <w:t xml:space="preserve"> - Please view link - unable to able to access data</w:t>
      </w:r>
      <w:r/>
    </w:p>
    <w:p>
      <w:pPr>
        <w:pStyle w:val="ListNumber"/>
        <w:spacing w:line="240" w:lineRule="auto"/>
        <w:ind w:left="720"/>
      </w:pPr>
      <w:r/>
      <w:hyperlink r:id="rId10">
        <w:r>
          <w:rPr>
            <w:color w:val="0000EE"/>
            <w:u w:val="single"/>
          </w:rPr>
          <w:t>https://www.thetrevorproject.org/project-spark-interim-report-a-longitudinal-study/</w:t>
        </w:r>
      </w:hyperlink>
      <w:r>
        <w:t xml:space="preserve"> - The Trevor Project's Project SPARK is a longitudinal study following 1,689 LGBTQ+ youth aged 13–24 across the United States. Data collected every six months from September 2023 to March 2025 reveals that supportive environments significantly improve mental health outcomes. Family support is linked to 45% lower odds of suicidal ideation and 42% lower odds of self-harm. Gender euphoria correlates with 50% lower odds of suicidal ideation and 49% lower odds of depression. Proactive measures like changing ID documents and accessing hormones for trans and nonbinary youth lead to 45% lower odds of suicidal ideation and 38% lower odds of depression. Despite these positive findings, the study also highlights persistent risk factors, including threats and exposure to conversion therapy, economic insecurity, and gender identity-based victimisation, which increase the odds of suicidal ideation and self-harm. The research underscores the critical importance of creating welcoming and supportive environments for LGBTQ+ youth to mitigate mental health risks.</w:t>
      </w:r>
      <w:r/>
    </w:p>
    <w:p>
      <w:pPr>
        <w:pStyle w:val="ListNumber"/>
        <w:spacing w:line="240" w:lineRule="auto"/>
        <w:ind w:left="720"/>
      </w:pPr>
      <w:r/>
      <w:hyperlink r:id="rId11">
        <w:r>
          <w:rPr>
            <w:color w:val="0000EE"/>
            <w:u w:val="single"/>
          </w:rPr>
          <w:t>https://www.cdc.gov/healthy-youth/lgbtq-youth/health-disparities-among-lgbtq-youth.html</w:t>
        </w:r>
      </w:hyperlink>
      <w:r>
        <w:t xml:space="preserve"> - The Centers for Disease Control and Prevention (CDC) highlights significant health disparities among LGBTQ+ youth, as evidenced by the 2023 Youth Risk Behavior Survey (YRBS). LGBTQ+ students face increased risks for negative health outcomes, including poor mental health, suicidal thoughts and behaviours, experiences of violence, and sexually transmitted infections (STIs). Factors such as stigma, discrimination, harassment, family disapproval, social rejection, and violence contribute to these disparities. The CDC collaborates with education and public health partners to address these health risks and disparities among LGBTQ+ youth, emphasising the need for supportive environments to improve their well-being.</w:t>
      </w:r>
      <w:r/>
    </w:p>
    <w:p>
      <w:pPr>
        <w:pStyle w:val="ListNumber"/>
        <w:spacing w:line="240" w:lineRule="auto"/>
        <w:ind w:left="720"/>
      </w:pPr>
      <w:r/>
      <w:hyperlink r:id="rId12">
        <w:r>
          <w:rPr>
            <w:color w:val="0000EE"/>
            <w:u w:val="single"/>
          </w:rPr>
          <w:t>https://www.apa.org/monitor/2026/03/lgbtq-mental-health</w:t>
        </w:r>
      </w:hyperlink>
      <w:r>
        <w:t xml:space="preserve"> - A report by the American Psychological Association (APA) reveals concerning trends in the mental health of LGBTQ+ youth. Data from a longitudinal study of 1,689 LGBTQ+ individuals aged 13 to 24, conducted by The Trevor Project, indicates that anxiety symptoms increased from 57% to 68%, depression symptoms rose from 48% to 54%, and suicidal thoughts grew from 41% to 47% over a one-year period. Despite these challenges, help-seeking behaviours also increased, with 64% of LGBTQ+ youth turning to a mental health professional during a crisis, up from 32% at baseline. However, many still face barriers to accessing care, including affordability and stigma.</w:t>
      </w:r>
      <w:r/>
    </w:p>
    <w:p>
      <w:pPr>
        <w:pStyle w:val="ListNumber"/>
        <w:spacing w:line="240" w:lineRule="auto"/>
        <w:ind w:left="720"/>
      </w:pPr>
      <w:r/>
      <w:hyperlink r:id="rId13">
        <w:r>
          <w:rPr>
            <w:color w:val="0000EE"/>
            <w:u w:val="single"/>
          </w:rPr>
          <w:t>https://www.hrc.org/2023-lgbtq-youth-report</w:t>
        </w:r>
      </w:hyperlink>
      <w:r>
        <w:t xml:space="preserve"> - The Human Rights Campaign's 2023 LGBTQ+ Youth Report provides an in-depth analysis of the mental health challenges faced by LGBTQ+ youth. The report highlights that LGBTQ+ youth experience significantly higher rates of depression, anxiety, and lower self-esteem compared to their cisgender and heterosexual peers. Transgender and gender-expansive youth are particularly affected, reporting higher rates of poor mental health outcomes. The study also examines access to LGBTQ+ inclusive mental health services, revealing that less than half of LGBTQ+ youth received therapy in the prior year, with many facing unmet needs due to various barriers. The report underscores the urgent need for supportive and inclusive environments to address these disparities.</w:t>
      </w:r>
      <w:r/>
    </w:p>
    <w:p>
      <w:pPr>
        <w:pStyle w:val="ListNumber"/>
        <w:spacing w:line="240" w:lineRule="auto"/>
        <w:ind w:left="720"/>
      </w:pPr>
      <w:r/>
      <w:hyperlink r:id="rId15">
        <w:r>
          <w:rPr>
            <w:color w:val="0000EE"/>
            <w:u w:val="single"/>
          </w:rPr>
          <w:t>https://www.drugs.com/news/mental-health-distress-increasing-among-lgbtq-youth-127171.html</w:t>
        </w:r>
      </w:hyperlink>
      <w:r>
        <w:t xml:space="preserve"> - An article from Drugs.com MedNews discusses the rising mental health distress among LGBTQ+ youth in the United States. Data from The Trevor Project's longitudinal study indicates that anxiety, depression, and suicidal thoughts have increased among LGBTQ+ individuals aged 13 to 24 between September 2023 and March 2025. The report attributes this rise to increased discrimination and cruelty faced by LGBTQ+ youth. The article highlights the critical need for supportive environments and accessible mental health care to address these escalating challenges.</w:t>
      </w:r>
      <w:r/>
    </w:p>
    <w:p>
      <w:pPr>
        <w:pStyle w:val="ListNumber"/>
        <w:spacing w:line="240" w:lineRule="auto"/>
        <w:ind w:left="720"/>
      </w:pPr>
      <w:r/>
      <w:hyperlink r:id="rId14">
        <w:r>
          <w:rPr>
            <w:color w:val="0000EE"/>
            <w:u w:val="single"/>
          </w:rPr>
          <w:t>https://www.axios.com/2025/10/16/lgbtq-mental-health-trevor-project-report</w:t>
        </w:r>
      </w:hyperlink>
      <w:r>
        <w:t xml:space="preserve"> - An Axios article reports on a Trevor Project study revealing a decline in mental health among LGBTQ+ youth in the U.S. from September 2023 to March 2025. The study found increases in anxiety, depression, and suicidal ideation. Access to mental health care decreased from 80% to 60%, with affordability, stigma, and fear of involuntary hospitalization cited as major barriers. The article also notes the impact of political discourse and policies on LGBTQ+ youth mental health, highlighting the need for supportive environments and accessible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new-study-reveals-surprisingly-encouraging-shift-among-trans-youth-over-the-past-two-years/" TargetMode="External"/><Relationship Id="rId10" Type="http://schemas.openxmlformats.org/officeDocument/2006/relationships/hyperlink" Target="https://www.thetrevorproject.org/project-spark-interim-report-a-longitudinal-study/" TargetMode="External"/><Relationship Id="rId11" Type="http://schemas.openxmlformats.org/officeDocument/2006/relationships/hyperlink" Target="https://www.cdc.gov/healthy-youth/lgbtq-youth/health-disparities-among-lgbtq-youth.html" TargetMode="External"/><Relationship Id="rId12" Type="http://schemas.openxmlformats.org/officeDocument/2006/relationships/hyperlink" Target="https://www.apa.org/monitor/2026/03/lgbtq-mental-health" TargetMode="External"/><Relationship Id="rId13" Type="http://schemas.openxmlformats.org/officeDocument/2006/relationships/hyperlink" Target="https://www.hrc.org/2023-lgbtq-youth-report" TargetMode="External"/><Relationship Id="rId14" Type="http://schemas.openxmlformats.org/officeDocument/2006/relationships/hyperlink" Target="https://www.axios.com/2025/10/16/lgbtq-mental-health-trevor-project-report" TargetMode="External"/><Relationship Id="rId15" Type="http://schemas.openxmlformats.org/officeDocument/2006/relationships/hyperlink" Target="https://www.drugs.com/news/mental-health-distress-increasing-among-lgbtq-youth-12717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