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Teen LGBT Figures Raise Questions About Identity Trends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reported fall in the number of US high-school pupils identifying as lesbian, gay or bisexual is prompting fresh debate about adolescent identity, survey methods and social pressures. The 2025 Youth Risk Behaviour Survey suggests the shift is sharpest among girls and younger pupils, but researchers warn that the figures don't explain why responses have changed.</w:t>
      </w:r>
      <w:r/>
    </w:p>
    <w:p>
      <w:pPr>
        <w:pStyle w:val="Heading2"/>
      </w:pPr>
      <w:r>
        <w:t>Essential Takeaways</w:t>
      </w:r>
      <w:r/>
      <w:r/>
    </w:p>
    <w:p>
      <w:pPr>
        <w:pStyle w:val="ListBullet"/>
        <w:spacing w:line="240" w:lineRule="auto"/>
        <w:ind w:left="720"/>
      </w:pPr>
      <w:r/>
      <w:r>
        <w:rPr>
          <w:b/>
        </w:rPr>
        <w:t>Girls recorded the largest fall:</w:t>
      </w:r>
      <w:r>
        <w:t xml:space="preserve"> The share identifying as lesbian, gay or bisexual reportedly dropped to 22 per cent in 2025.</w:t>
      </w:r>
      <w:r/>
    </w:p>
    <w:p>
      <w:pPr>
        <w:pStyle w:val="ListBullet"/>
        <w:spacing w:line="240" w:lineRule="auto"/>
        <w:ind w:left="720"/>
      </w:pPr>
      <w:r/>
      <w:r>
        <w:rPr>
          <w:b/>
        </w:rPr>
        <w:t>Younger pupils showed a notable shift:</w:t>
      </w:r>
      <w:r>
        <w:t xml:space="preserve"> Ninth-graders fell from 17 per cent to 11 per cent in the comparison cited.</w:t>
      </w:r>
      <w:r/>
    </w:p>
    <w:p>
      <w:pPr>
        <w:pStyle w:val="ListBullet"/>
        <w:spacing w:line="240" w:lineRule="auto"/>
        <w:ind w:left="720"/>
      </w:pPr>
      <w:r/>
      <w:r>
        <w:rPr>
          <w:b/>
        </w:rPr>
        <w:t>The survey measures identity, not everything else:</w:t>
      </w:r>
      <w:r>
        <w:t xml:space="preserve"> Responses don't directly establish changes in attraction, behaviour or long-term orientation.</w:t>
      </w:r>
      <w:r/>
    </w:p>
    <w:p>
      <w:pPr>
        <w:pStyle w:val="ListBullet"/>
        <w:spacing w:line="240" w:lineRule="auto"/>
        <w:ind w:left="720"/>
      </w:pPr>
      <w:r/>
      <w:r>
        <w:rPr>
          <w:b/>
        </w:rPr>
        <w:t>The wider survey deserves scrutiny:</w:t>
      </w:r>
      <w:r>
        <w:t xml:space="preserve"> Analysts have raised concerns about response rates and how representative the results are.</w:t>
      </w:r>
      <w:r/>
    </w:p>
    <w:p>
      <w:pPr>
        <w:pStyle w:val="ListBullet"/>
        <w:spacing w:line="240" w:lineRule="auto"/>
        <w:ind w:left="720"/>
      </w:pPr>
      <w:r/>
      <w:r>
        <w:rPr>
          <w:b/>
        </w:rPr>
        <w:t>Transgender identity is separate:</w:t>
      </w:r>
      <w:r>
        <w:t xml:space="preserve"> The figures discussed concern sexual orientation, not transgender identification.</w:t>
      </w:r>
      <w:r/>
      <w:r/>
    </w:p>
    <w:p>
      <w:pPr>
        <w:pStyle w:val="Heading2"/>
      </w:pPr>
      <w:r>
        <w:t>A striking change in the latest teen survey</w:t>
      </w:r>
      <w:r/>
    </w:p>
    <w:p>
      <w:r/>
      <w:r>
        <w:t>The headline figure is hard to miss. According to reporting on the 2025 Youth Risk Behaviour Survey, the proportion of American girls identifying as lesbian, gay or bisexual fell by five percentage points compared with 2023, reaching 22 per cent. Among boys, the reported decline was smaller, dropping two points to 7 per cent.</w:t>
      </w:r>
      <w:r/>
    </w:p>
    <w:p>
      <w:r/>
      <w:r>
        <w:t xml:space="preserve">The sharpest movement appeared among younger pupils. Ninth-graders reportedly fell from 17 per cent to 11 per cent, while the figure for final-year pupils moved from 18 per cent to 16 per cent. Those numbers suggest that age and school year may matter when researchers try to understand how teenagers describe themselves. The CDC's Youth Risk Behaviour Survey tracks a broad range of issues affecting pupils, from health and safety to relationships and digital life. </w:t>
      </w:r>
      <w:hyperlink r:id="rId9">
        <w:r>
          <w:rPr>
            <w:color w:val="0000EE"/>
            <w:u w:val="single"/>
          </w:rPr>
          <w:t>[2]</w:t>
        </w:r>
      </w:hyperlink>
      <w:r>
        <w:t xml:space="preserve">, </w:t>
      </w:r>
      <w:hyperlink r:id="rId10">
        <w:r>
          <w:rPr>
            <w:color w:val="0000EE"/>
            <w:u w:val="single"/>
          </w:rPr>
          <w:t>[4]</w:t>
        </w:r>
      </w:hyperlink>
      <w:r/>
    </w:p>
    <w:p>
      <w:r/>
      <w:r>
        <w:t xml:space="preserve">Still, a survey answer is a snapshot, not a crystal ball. A teenager choosing one label today may use different language later, or may not see a single label as a complete description of their experience. That makes the results important, but not quite as straightforward as some of the political reaction suggests. </w:t>
      </w:r>
      <w:hyperlink r:id="rId10">
        <w:r>
          <w:rPr>
            <w:color w:val="0000EE"/>
            <w:u w:val="single"/>
          </w:rPr>
          <w:t>[4]</w:t>
        </w:r>
      </w:hyperlink>
      <w:r>
        <w:t xml:space="preserve">, </w:t>
      </w:r>
      <w:hyperlink r:id="rId11">
        <w:r>
          <w:rPr>
            <w:color w:val="0000EE"/>
            <w:u w:val="single"/>
          </w:rPr>
          <w:t>[5]</w:t>
        </w:r>
      </w:hyperlink>
      <w:r/>
    </w:p>
    <w:p>
      <w:pPr>
        <w:pStyle w:val="Heading2"/>
      </w:pPr>
      <w:r>
        <w:t>What the figures can and can't tell us</w:t>
      </w:r>
      <w:r/>
    </w:p>
    <w:p>
      <w:r/>
      <w:r>
        <w:t>The most important distinction is between identity and underlying orientation. The survey records what pupils report about themselves, but it doesn't establish whether attraction, behaviour or longer-term identity has changed in the same way.</w:t>
      </w:r>
      <w:r/>
    </w:p>
    <w:p>
      <w:r/>
      <w:r>
        <w:t xml:space="preserve">That matters because adolescence is a period of considerable experimentation and self-definition. Peer groups, family conversations, school culture and the vocabulary available to young people can all influence how a question is understood. A change in reported identity may therefore reflect several overlapping factors rather than one dramatic cultural switch. </w:t>
      </w:r>
      <w:hyperlink r:id="rId10">
        <w:r>
          <w:rPr>
            <w:color w:val="0000EE"/>
            <w:u w:val="single"/>
          </w:rPr>
          <w:t>[4]</w:t>
        </w:r>
      </w:hyperlink>
      <w:r>
        <w:t xml:space="preserve">, </w:t>
      </w:r>
      <w:hyperlink r:id="rId11">
        <w:r>
          <w:rPr>
            <w:color w:val="0000EE"/>
            <w:u w:val="single"/>
          </w:rPr>
          <w:t>[5]</w:t>
        </w:r>
      </w:hyperlink>
      <w:r/>
    </w:p>
    <w:p>
      <w:r/>
      <w:r>
        <w:t xml:space="preserve">The figures also shouldn't be used as a proxy for transgender trends. Sexual orientation and gender identity are different areas of inquiry, and the CDC's survey material covers them through separate questions and measures. Blurring those categories risks producing a confident conclusion from data that aren't designed to support it. </w:t>
      </w:r>
      <w:hyperlink r:id="rId10">
        <w:r>
          <w:rPr>
            <w:color w:val="0000EE"/>
            <w:u w:val="single"/>
          </w:rPr>
          <w:t>[4]</w:t>
        </w:r>
      </w:hyperlink>
      <w:r>
        <w:t xml:space="preserve">, </w:t>
      </w:r>
      <w:hyperlink r:id="rId11">
        <w:r>
          <w:rPr>
            <w:color w:val="0000EE"/>
            <w:u w:val="single"/>
          </w:rPr>
          <w:t>[5]</w:t>
        </w:r>
      </w:hyperlink>
      <w:r/>
    </w:p>
    <w:p>
      <w:pPr>
        <w:pStyle w:val="Heading2"/>
      </w:pPr>
      <w:r>
        <w:t>Why survey quality matters here</w:t>
      </w:r>
      <w:r/>
    </w:p>
    <w:p>
      <w:r/>
      <w:r>
        <w:t>There is another layer to the story: who answered the survey, and who didn't. Medical Daily has highlighted concerns about the Youth Risk Behaviour Survey's historically low response rate, an issue that can affect how confidently national results are interpreted.</w:t>
      </w:r>
      <w:r/>
    </w:p>
    <w:p>
      <w:r/>
      <w:r>
        <w:t xml:space="preserve">In plain English, if participation changes, the people represented in the final sample may also change. That doesn't automatically invalidate the findings, but it does mean researchers need to examine weighting, sampling and response patterns carefully before declaring a lasting national trend. A dramatic-looking percentage deserves equally careful method-checking. </w:t>
      </w:r>
      <w:hyperlink r:id="rId12">
        <w:r>
          <w:rPr>
            <w:color w:val="0000EE"/>
            <w:u w:val="single"/>
          </w:rPr>
          <w:t>[3]</w:t>
        </w:r>
      </w:hyperlink>
      <w:r>
        <w:t xml:space="preserve">, </w:t>
      </w:r>
      <w:hyperlink r:id="rId10">
        <w:r>
          <w:rPr>
            <w:color w:val="0000EE"/>
            <w:u w:val="single"/>
          </w:rPr>
          <w:t>[4]</w:t>
        </w:r>
      </w:hyperlink>
      <w:r/>
    </w:p>
    <w:p>
      <w:r/>
      <w:r>
        <w:t xml:space="preserve">The CDC presents the survey as a tool for monitoring youth behaviour and wellbeing across the United States. Its value lies in repeated measurement over time, yet comparisons are strongest when the questions, participation levels and population coverage remain sufficiently consistent. That's the slightly unglamorous detail that often decides whether a headline survives closer inspection. </w:t>
      </w:r>
      <w:hyperlink r:id="rId10">
        <w:r>
          <w:rPr>
            <w:color w:val="0000EE"/>
            <w:u w:val="single"/>
          </w:rPr>
          <w:t>[4]</w:t>
        </w:r>
      </w:hyperlink>
      <w:r>
        <w:t xml:space="preserve">, </w:t>
      </w:r>
      <w:hyperlink r:id="rId11">
        <w:r>
          <w:rPr>
            <w:color w:val="0000EE"/>
            <w:u w:val="single"/>
          </w:rPr>
          <w:t>[5]</w:t>
        </w:r>
      </w:hyperlink>
      <w:r/>
    </w:p>
    <w:p>
      <w:pPr>
        <w:pStyle w:val="Heading2"/>
      </w:pPr>
      <w:r>
        <w:t>Politics offers explanations, but not proof</w:t>
      </w:r>
      <w:r/>
    </w:p>
    <w:p>
      <w:r/>
      <w:r>
        <w:t>The numbers have quickly become fuel for competing political narratives. Conservative commentators have suggested that changing cultural messages, school policies or family expectations could influence how teenagers choose identity labels. Critics of that view argue that a less welcoming political atmosphere might make some pupils less willing to disclose a non-heterosexual identity.</w:t>
      </w:r>
      <w:r/>
    </w:p>
    <w:p>
      <w:r/>
      <w:r>
        <w:t xml:space="preserve">Both possibilities are hypotheses, not findings established by the survey. The reported decline also appears across a period that doesn't fit neatly into a single administration or one policy change, making simple cause-and-effect claims especially risky. The more sensible approach is to treat politics as one possible influence among many, rather than the master key. </w:t>
      </w:r>
      <w:hyperlink r:id="rId9">
        <w:r>
          <w:rPr>
            <w:color w:val="0000EE"/>
            <w:u w:val="single"/>
          </w:rPr>
          <w:t>[2]</w:t>
        </w:r>
      </w:hyperlink>
      <w:r>
        <w:t xml:space="preserve">, </w:t>
      </w:r>
      <w:hyperlink r:id="rId12">
        <w:r>
          <w:rPr>
            <w:color w:val="0000EE"/>
            <w:u w:val="single"/>
          </w:rPr>
          <w:t>[3]</w:t>
        </w:r>
      </w:hyperlink>
      <w:r/>
    </w:p>
    <w:p>
      <w:r/>
      <w:r>
        <w:t xml:space="preserve">Digital life may complicate matters further. The CDC's youth health material tracks online behaviours and social environments, which are increasingly part of how teenagers encounter language, communities and public arguments about identity. That doesn't show that online culture caused the change, but it does underline how many moving parts researchers must consider. </w:t>
      </w:r>
      <w:hyperlink r:id="rId13">
        <w:r>
          <w:rPr>
            <w:color w:val="0000EE"/>
            <w:u w:val="single"/>
          </w:rPr>
          <w:t>[6]</w:t>
        </w:r>
      </w:hyperlink>
      <w:r>
        <w:t xml:space="preserve">, </w:t>
      </w:r>
      <w:hyperlink r:id="rId13">
        <w:r>
          <w:rPr>
            <w:color w:val="0000EE"/>
            <w:u w:val="single"/>
          </w:rPr>
          <w:t>[7]</w:t>
        </w:r>
      </w:hyperlink>
      <w:r/>
    </w:p>
    <w:p>
      <w:pPr>
        <w:pStyle w:val="Heading2"/>
      </w:pPr>
      <w:r>
        <w:t>Families and schools need a measured response</w:t>
      </w:r>
      <w:r/>
    </w:p>
    <w:p>
      <w:r/>
      <w:r>
        <w:t>For parents and teachers, the practical lesson isn't to celebrate or panic over a single percentage. It's to make room for calm conversations, avoid forcing a label and pay attention to a young person's wider wellbeing. A teenager's identity deserves respect, while uncertainty deserves space too.</w:t>
      </w:r>
      <w:r/>
    </w:p>
    <w:p>
      <w:r/>
      <w:r>
        <w:t xml:space="preserve">Schools also need to distinguish between supporting pupils and making claims the data can't bear. Clear language, confidential pastoral support and access to appropriately trained professionals are more useful than turning a survey result into a culture-war slogan. The CDC's wider youth-health framework places identity-related questions alongside mental health, safety and behaviour, a reminder that these subjects are connected but not interchangeable. </w:t>
      </w:r>
      <w:hyperlink r:id="rId10">
        <w:r>
          <w:rPr>
            <w:color w:val="0000EE"/>
            <w:u w:val="single"/>
          </w:rPr>
          <w:t>[4]</w:t>
        </w:r>
      </w:hyperlink>
      <w:r>
        <w:t xml:space="preserve">, </w:t>
      </w:r>
      <w:hyperlink r:id="rId11">
        <w:r>
          <w:rPr>
            <w:color w:val="0000EE"/>
            <w:u w:val="single"/>
          </w:rPr>
          <w:t>[5]</w:t>
        </w:r>
      </w:hyperlink>
      <w:r/>
    </w:p>
    <w:p>
      <w:r/>
      <w:r>
        <w:t xml:space="preserve">The next round of research will need to establish whether the fall continues, reverses or settles into a new pattern. Longitudinal studies, stronger participation and direct accounts from young people could help explain whether the change reflects shifting labels, changing disclosure, social influence or something else entirely. For now, the honest answer is also the most responsible one: the trend is worth investigating, but its cause remains open. </w:t>
      </w:r>
      <w:hyperlink r:id="rId12">
        <w:r>
          <w:rPr>
            <w:color w:val="0000EE"/>
            <w:u w:val="single"/>
          </w:rPr>
          <w:t>[3]</w:t>
        </w:r>
      </w:hyperlink>
      <w:r>
        <w:t xml:space="preserve">, </w:t>
      </w:r>
      <w:hyperlink r:id="rId10">
        <w:r>
          <w:rPr>
            <w:color w:val="0000EE"/>
            <w:u w:val="single"/>
          </w:rPr>
          <w:t>[4]</w:t>
        </w:r>
      </w:hyperlink>
      <w:r/>
    </w:p>
    <w:p>
      <w:r/>
      <w:r>
        <w:t>A changing answer on a survey can start a serious conversation, but it shouldn't end one.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w:t>
      </w:r>
      <w:hyperlink r:id="rId10">
        <w:r>
          <w:rPr>
            <w:color w:val="0000EE"/>
            <w:u w:val="single"/>
          </w:rPr>
          <w:t>[4]</w:t>
        </w:r>
      </w:hyperlink>
      <w:r>
        <w:t xml:space="preserve">- Paragraph 6: </w:t>
      </w:r>
      <w:hyperlink r:id="rId10">
        <w:r>
          <w:rPr>
            <w:color w:val="0000EE"/>
            <w:u w:val="single"/>
          </w:rPr>
          <w:t>[4]</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[4]</w:t>
        </w:r>
      </w:hyperlink>
      <w:r>
        <w:t xml:space="preserve">, </w:t>
      </w:r>
      <w:hyperlink r:id="rId11">
        <w:r>
          <w:rPr>
            <w:color w:val="0000EE"/>
            <w:u w:val="single"/>
          </w:rPr>
          <w:t>[5]</w:t>
        </w:r>
      </w:hyperlink>
      <w:r>
        <w:t xml:space="preserve">- Paragraph 10: </w:t>
      </w:r>
      <w:hyperlink r:id="rId12">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https://zenit.org/2026/10/20/u-s-number-of-teens-identifying-as-lgbt-declines/</w:t>
        </w:r>
      </w:hyperlink>
      <w:r>
        <w:t xml:space="preserve"> - Please view link - unable to able to access data</w:t>
      </w:r>
      <w:r/>
    </w:p>
    <w:p>
      <w:pPr>
        <w:pStyle w:val="ListNumber"/>
        <w:spacing w:line="240" w:lineRule="auto"/>
        <w:ind w:left="720"/>
      </w:pPr>
      <w:r/>
      <w:hyperlink r:id="rId9">
        <w:r>
          <w:rPr>
            <w:color w:val="0000EE"/>
            <w:u w:val="single"/>
          </w:rPr>
          <w:t>https://assets.christiantimes.com/news/fewer-us-teens-identify-as-gay-lesbian-or-bisexual-cdc-data-shows</w:t>
        </w:r>
      </w:hyperlink>
      <w:r>
        <w:t xml:space="preserve"> - A recent analysis of the 2025 Youth Risk Behavior Survey by psychologist Jean Twenge reveals a significant decline in the percentage of American high school students identifying as lesbian, gay, or bisexual. Notably, among ninth-grade girls, the proportion dropped from 30% in 2021 to 17% in 2025. The study also highlights a decrease among boys, with LGB identification falling from 9% to 7% over the same period. These findings challenge previous assumptions about the evolution of adolescent sexual identity in the U.S.</w:t>
      </w:r>
      <w:r/>
    </w:p>
    <w:p>
      <w:pPr>
        <w:pStyle w:val="ListNumber"/>
        <w:spacing w:line="240" w:lineRule="auto"/>
        <w:ind w:left="720"/>
      </w:pPr>
      <w:r/>
      <w:hyperlink r:id="rId12">
        <w:r>
          <w:rPr>
            <w:color w:val="0000EE"/>
            <w:u w:val="single"/>
          </w:rPr>
          <w:t>https://www.medicaldaily.com/cdc-youth-risk-behavior-survey-record-low-response-rate-480045</w:t>
        </w:r>
      </w:hyperlink>
      <w:r>
        <w:t xml:space="preserve"> - The 2025 Youth Risk Behavior Survey (YRBS) conducted by the CDC experienced a record-low response rate of 30.6%, raising concerns about the reliability of federal data tracking youth health. The survey's findings, including the decline in teens identifying as lesbian, gay, or bisexual, are based on this limited participation, which may affect the accuracy of the results.</w:t>
      </w:r>
      <w:r/>
    </w:p>
    <w:p>
      <w:pPr>
        <w:pStyle w:val="ListNumber"/>
        <w:spacing w:line="240" w:lineRule="auto"/>
        <w:ind w:left="720"/>
      </w:pPr>
      <w:r/>
      <w:hyperlink r:id="rId10">
        <w:r>
          <w:rPr>
            <w:color w:val="0000EE"/>
            <w:u w:val="single"/>
          </w:rPr>
          <w:t>https://www.cdc.gov/yrbs/</w:t>
        </w:r>
      </w:hyperlink>
      <w:r>
        <w:t xml:space="preserve"> - The Youth Risk Behavior Surveillance System (YRBSS) is the largest public health surveillance system in the U.S., monitoring multiple health-related behaviors among high school students. The 2025 Youth Health in Focus Report, which includes data on adolescent sexual identity, was added to this page on September 21, 2026, providing insights into key trends in adolescent behaviors and experiences from 2015 to 2025.</w:t>
      </w:r>
      <w:r/>
    </w:p>
    <w:p>
      <w:pPr>
        <w:pStyle w:val="ListNumber"/>
        <w:spacing w:line="240" w:lineRule="auto"/>
        <w:ind w:left="720"/>
      </w:pPr>
      <w:r/>
      <w:hyperlink r:id="rId11">
        <w:r>
          <w:rPr>
            <w:color w:val="0000EE"/>
            <w:u w:val="single"/>
          </w:rPr>
          <w:t>https://www.cdc.gov/yrbs/youth-health-in-focus/index.html</w:t>
        </w:r>
      </w:hyperlink>
      <w:r>
        <w:t xml:space="preserve"> - The 'Youth Health in Focus' report offers a snapshot of the health and well-being of high school students in the United States in 2025 and changes over the past two and ten years. It features data from the CDC's national Youth Risk Behavior Survey, conducted every two years among a nationally representative sample of U.S. high school students, providing insights into adolescent health trends.</w:t>
      </w:r>
      <w:r/>
    </w:p>
    <w:p>
      <w:pPr>
        <w:pStyle w:val="ListNumber"/>
        <w:spacing w:line="240" w:lineRule="auto"/>
        <w:ind w:left="720"/>
      </w:pPr>
      <w:r/>
      <w:hyperlink r:id="rId13">
        <w:r>
          <w:rPr>
            <w:color w:val="0000EE"/>
            <w:u w:val="single"/>
          </w:rPr>
          <w:t>https://www.cdc.gov/yrbs/youth-health-in-focus/digital-behaviors.html</w:t>
        </w:r>
      </w:hyperlink>
      <w:r>
        <w:t xml:space="preserve"> - This section of the 'Youth Health in Focus' report presents key findings on digital behaviors among high school students. It highlights that in 2025, about one in three high school students used social media every hour or more, and nearly one in two students texted or emailed while driving a car or other vehicle during the past 30 days, with rural students more likely to engage in this behavior than urban students.</w:t>
      </w:r>
      <w:r/>
    </w:p>
    <w:p>
      <w:pPr>
        <w:pStyle w:val="ListNumber"/>
        <w:spacing w:line="240" w:lineRule="auto"/>
        <w:ind w:left="720"/>
      </w:pPr>
      <w:r/>
      <w:hyperlink r:id="rId13">
        <w:r>
          <w:rPr>
            <w:color w:val="0000EE"/>
            <w:u w:val="single"/>
          </w:rPr>
          <w:t>https://www.cdc.gov/yrbs/youth-health-in-focus/digital-behaviors.html</w:t>
        </w:r>
      </w:hyperlink>
      <w:r>
        <w:t xml:space="preserve"> - This section of the 'Youth Health in Focus' report presents key findings on digital behaviors among high school students. It highlights that in 2025, about one in three high school students used social media every hour or more, and nearly one in two students texted or emailed while driving a car or other vehicle during the past 30 days, with rural students more likely to engage in this behavior than urban students.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ssets.christiantimes.com/news/fewer-us-teens-identify-as-gay-lesbian-or-bisexual-cdc-data-shows" TargetMode="External"/><Relationship Id="rId10" Type="http://schemas.openxmlformats.org/officeDocument/2006/relationships/hyperlink" Target="https://www.cdc.gov/yrbs/" TargetMode="External"/><Relationship Id="rId11" Type="http://schemas.openxmlformats.org/officeDocument/2006/relationships/hyperlink" Target="https://www.cdc.gov/yrbs/youth-health-in-focus/index.html" TargetMode="External"/><Relationship Id="rId12" Type="http://schemas.openxmlformats.org/officeDocument/2006/relationships/hyperlink" Target="https://www.medicaldaily.com/cdc-youth-risk-behavior-survey-record-low-response-rate-480045" TargetMode="External"/><Relationship Id="rId13" Type="http://schemas.openxmlformats.org/officeDocument/2006/relationships/hyperlink" Target="https://www.cdc.gov/yrbs/youth-health-in-focus/digital-behaviors.html" TargetMode="External"/><Relationship Id="rId14" Type="http://schemas.openxmlformats.org/officeDocument/2006/relationships/hyperlink" Target="https://zenit.org/2026/10/20/u-s-number-of-teens-identifying-as-lgbt-declin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