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candidates aim to reshape Congress with lived experience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watching a growing field of LGBTQ+ candidates compete for influential seats across the United States, bringing personal experience of healthcare, discrimination and representation into races that could affect control of Congress. Their campaigns matter beyond symbolism, because the people elected will help decide rights, funding and access for millions.</w:t>
      </w:r>
      <w:r/>
    </w:p>
    <w:p>
      <w:pPr>
        <w:pStyle w:val="Heading2"/>
      </w:pPr>
      <w:r>
        <w:t>Essential Takeaways</w:t>
      </w:r>
      <w:r/>
      <w:r/>
    </w:p>
    <w:p>
      <w:pPr>
        <w:pStyle w:val="ListBullet"/>
        <w:spacing w:line="240" w:lineRule="auto"/>
        <w:ind w:left="720"/>
      </w:pPr>
      <w:r/>
      <w:r>
        <w:rPr>
          <w:b/>
        </w:rPr>
        <w:t>A potentially historic cohort:</w:t>
      </w:r>
      <w:r>
        <w:t xml:space="preserve"> Up to 17 openly LGBTQ+ lawmakers could serve in Congress if endorsed candidates win and existing representation holds.</w:t>
      </w:r>
      <w:r/>
    </w:p>
    <w:p>
      <w:pPr>
        <w:pStyle w:val="ListBullet"/>
        <w:spacing w:line="240" w:lineRule="auto"/>
        <w:ind w:left="720"/>
      </w:pPr>
      <w:r/>
      <w:r>
        <w:rPr>
          <w:b/>
        </w:rPr>
        <w:t>Healthcare is personal:</w:t>
      </w:r>
      <w:r>
        <w:t xml:space="preserve"> Marni von Wilpert's breast cancer diagnosis sharpened her focus on medical affordability and access.</w:t>
      </w:r>
      <w:r/>
    </w:p>
    <w:p>
      <w:pPr>
        <w:pStyle w:val="ListBullet"/>
        <w:spacing w:line="240" w:lineRule="auto"/>
        <w:ind w:left="720"/>
      </w:pPr>
      <w:r/>
      <w:r>
        <w:rPr>
          <w:b/>
        </w:rPr>
        <w:t>Visibility can produce laws:</w:t>
      </w:r>
      <w:r>
        <w:t xml:space="preserve"> Jeremy Moss helped secure explicit protections for sexual orientation and gender identity in Michigan.</w:t>
      </w:r>
      <w:r/>
    </w:p>
    <w:p>
      <w:pPr>
        <w:pStyle w:val="ListBullet"/>
        <w:spacing w:line="240" w:lineRule="auto"/>
        <w:ind w:left="720"/>
      </w:pPr>
      <w:r/>
      <w:r>
        <w:rPr>
          <w:b/>
        </w:rPr>
        <w:t>The races remain competitive:</w:t>
      </w:r>
      <w:r>
        <w:t xml:space="preserve"> Democratic strategists warn that LGBTQ+ candidates aren't guaranteed victory, even in promising districts.</w:t>
      </w:r>
      <w:r/>
    </w:p>
    <w:p>
      <w:pPr>
        <w:pStyle w:val="ListBullet"/>
        <w:spacing w:line="240" w:lineRule="auto"/>
        <w:ind w:left="720"/>
      </w:pPr>
      <w:r/>
      <w:r>
        <w:rPr>
          <w:b/>
        </w:rPr>
        <w:t>Representation has practical value:</w:t>
      </w:r>
      <w:r>
        <w:t xml:space="preserve"> Supporters say personal relationships inside Congress can help turn equality arguments into legislation.</w:t>
      </w:r>
      <w:r/>
      <w:r/>
    </w:p>
    <w:p>
      <w:pPr>
        <w:pStyle w:val="Heading2"/>
      </w:pPr>
      <w:r>
        <w:t>A health scare changed the campaign conversation</w:t>
      </w:r>
      <w:r/>
    </w:p>
    <w:p>
      <w:r/>
      <w:r>
        <w:t>For Marni von Wilpert, healthcare policy stopped being an abstract campaign issue when doctors found early-stage breast cancer shortly before her congressional primary. Surgery came first, but the experience also brought a sharp reminder of how much medical security depends on money, insurance and public policy, according to KPBS.</w:t>
      </w:r>
      <w:r/>
    </w:p>
    <w:p>
      <w:r/>
      <w:r>
        <w:t>That perspective now sits at the centre of her campaign for California's 48th Congressional District. She wants to restore healthcare funding and Affordable Care Act subsidies, while also supporting workers' organising rights and the Equality Act. The message is direct: medical bills, petrol and groceries often matter more to voters than the culture-war subjects candidates are expected to discuss.</w:t>
      </w:r>
      <w:r/>
    </w:p>
    <w:p>
      <w:r/>
      <w:r>
        <w:t>Her approach also reflects a wider challenge for Democratic campaigns. Opposing Donald Trump or Republican policies may energise supporters, but von Wilpert argues that voters need a clear picture of what comes next. It's a more demanding pitch, yet probably a more useful one.</w:t>
      </w:r>
      <w:r/>
    </w:p>
    <w:p>
      <w:pPr>
        <w:pStyle w:val="Heading2"/>
      </w:pPr>
      <w:r>
        <w:t>LGBTQ+ representation is moving from visibility to law</w:t>
      </w:r>
      <w:r/>
    </w:p>
    <w:p>
      <w:r/>
      <w:r>
        <w:t>Jeremy Moss offers a different example of what representation can achieve. As a Michigan state senator, he helped advance legislation that made protections for sexual orientation and gender identity explicit under the state's civil rights framework, with the measure later signed into law, according to Axios and Michigan's civil rights authorities.</w:t>
      </w:r>
      <w:r/>
    </w:p>
    <w:p>
      <w:r/>
      <w:r>
        <w:t>The significance isn't only legal. Michigan's updated protections give people a clearer route to challenge discrimination in areas including employment, housing and public services. For LGBTQ+ residents, that kind of clarity can feel far more tangible than a campaign slogan.</w:t>
      </w:r>
      <w:r/>
    </w:p>
    <w:p>
      <w:r/>
      <w:r>
        <w:t>Moss is now seeking to become Michigan's first openly LGBTQ+ member of Congress. His pitch is rooted in persuasion rather than political isolation. He says lawmakers won't build majorities by speaking only to people who already agree, a sensible point in an era when even civil rights legislation can become a partisan battleground.</w:t>
      </w:r>
      <w:r/>
    </w:p>
    <w:p>
      <w:pPr>
        <w:pStyle w:val="Heading2"/>
      </w:pPr>
      <w:r>
        <w:t>Why these races could influence control of the House</w:t>
      </w:r>
      <w:r/>
    </w:p>
    <w:p>
      <w:r/>
      <w:r>
        <w:t>Equality PAC says its endorsed field could help Democrats make gains in the House, with candidates also competing in closely watched contests in New York, Arizona and Indiana. The strategy depends on two things happening at once: protecting existing Democratic seats and winning districts where LGBTQ+ candidates can add energy, fundraising and a broader coalition.</w:t>
      </w:r>
      <w:r/>
    </w:p>
    <w:p>
      <w:r/>
      <w:r>
        <w:t>Mark Takano, one of the organisation's co-chairs, has described the candidates as potentially decisive to the balance of power. But he has also cautioned against treating any contest as a formality. That warning matters, particularly in districts where national political swings can overwhelm a candidate's personal popularity.</w:t>
      </w:r>
      <w:r/>
    </w:p>
    <w:p>
      <w:r/>
      <w:r>
        <w:t>The wider electoral backdrop is unsettled. The Associated Press has highlighted how congressional contests can turn on turnout, local concerns and the national mood, rather than identity alone. LGBTQ+ candidates may bring a distinctive connection with voters, but they'll still need to answer the everyday questions that decide elections: housing, prices, schools and healthcare.</w:t>
      </w:r>
      <w:r/>
    </w:p>
    <w:p>
      <w:pPr>
        <w:pStyle w:val="Heading2"/>
      </w:pPr>
      <w:r>
        <w:t>Personal experience can change the tone of debate</w:t>
      </w:r>
      <w:r/>
    </w:p>
    <w:p>
      <w:r/>
      <w:r>
        <w:t>Supporters of a larger LGBTQ+ congressional presence say representation brings more than visibility. Sarah McBride, the first openly transgender member of Congress, has been cited as an example of how personal relationships can create openings for persuasion, even among colleagues who don't begin on the same side.</w:t>
      </w:r>
      <w:r/>
    </w:p>
    <w:p>
      <w:r/>
      <w:r>
        <w:t>That may prove especially important as transgender rights remain a target of political attacks. Moss argues that the tactics resemble earlier campaigns against gay and lesbian people: focus public anxiety on a small, vulnerable group, then use the reaction to gain political momentum. The comparison is uncomfortable, but it helps explain why candidates see the current fights as part of a longer pattern.</w:t>
      </w:r>
      <w:r/>
    </w:p>
    <w:p>
      <w:r/>
      <w:r>
        <w:t>For voters, the practical question is whether representation leads to better outcomes. A candidate's identity doesn't guarantee good legislation, but lived experience can reveal consequences that are easy to miss in a briefing paper. Sometimes the most powerful policy argument is knowing exactly who has to live with the result.</w:t>
      </w:r>
      <w:r/>
    </w:p>
    <w:p>
      <w:pPr>
        <w:pStyle w:val="Heading2"/>
      </w:pPr>
      <w:r>
        <w:t>A historic number is possible, but nothing is settled</w:t>
      </w:r>
      <w:r/>
    </w:p>
    <w:p>
      <w:r/>
      <w:r>
        <w:t>Equality PAC has projected substantial fundraising for pro-equality candidates and believes the next Congress could contain the largest openly LGBTQ+ contingent in US history. With 16 candidates on its endorsement list and Senator Tammy Baldwin's term continuing, victories across the field could create a 17-member group.</w:t>
      </w:r>
      <w:r/>
    </w:p>
    <w:p>
      <w:r/>
      <w:r>
        <w:t>That figure would be politically notable, but numbers alone won't determine what happens next. Candidates would still face congressional bargaining, hostile amendments and the familiar difficulty of turning public support into votes. Even a larger caucus would need allies beyond the LGBTQ+ community to pass measures such as the Equality Act.</w:t>
      </w:r>
      <w:r/>
    </w:p>
    <w:p>
      <w:r/>
      <w:r>
        <w:t>The campaigns therefore carry two messages at once. They offer voters a chance to elect lawmakers whose lives reflect the communities they represent, while also making a broader argument about competence, trust and governing. In the end, the historic label will matter less than what these candidates can do once the cameras have moved on.</w:t>
      </w:r>
      <w:r/>
    </w:p>
    <w:p>
      <w:r/>
      <w:r>
        <w:t>It's a small-looking shift on the ballot that could have sizeable consequences in Washington.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9">
        <w:r>
          <w:rPr>
            <w:color w:val="0000EE"/>
            <w:u w:val="single"/>
          </w:rPr>
          <w:t>[1]</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w:t>
      </w:r>
      <w:hyperlink r:id="rId14">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9">
        <w:r>
          <w:rPr>
            <w:color w:val="0000EE"/>
            <w:u w:val="single"/>
          </w:rPr>
          <w:t>[1]</w:t>
        </w:r>
      </w:hyperlink>
      <w:r>
        <w:t xml:space="preserve">, </w:t>
      </w:r>
      <w:hyperlink r:id="rId11">
        <w:r>
          <w:rPr>
            <w:color w:val="0000EE"/>
            <w:u w:val="single"/>
          </w:rPr>
          <w:t>[4]</w:t>
        </w:r>
      </w:hyperlink>
      <w:r>
        <w:t xml:space="preserve">- Paragraph 7: </w:t>
      </w:r>
      <w:hyperlink r:id="rId9">
        <w:r>
          <w:rPr>
            <w:color w:val="0000EE"/>
            <w:u w:val="single"/>
          </w:rPr>
          <w:t>[1]</w:t>
        </w:r>
      </w:hyperlink>
      <w:r>
        <w:t xml:space="preserve">, </w:t>
      </w:r>
      <w:hyperlink r:id="rId11">
        <w:r>
          <w:rPr>
            <w:color w:val="0000EE"/>
            <w:u w:val="single"/>
          </w:rPr>
          <w:t>[4]</w:t>
        </w:r>
      </w:hyperlink>
      <w:r>
        <w:t xml:space="preserve">- Paragraph 8: </w:t>
      </w:r>
      <w:hyperlink r:id="rId9">
        <w:r>
          <w:rPr>
            <w:color w:val="0000EE"/>
            <w:u w:val="single"/>
          </w:rPr>
          <w:t>[1]</w:t>
        </w:r>
      </w:hyperlink>
      <w:r>
        <w:t xml:space="preserve">, </w:t>
      </w:r>
      <w:hyperlink r:id="rId11">
        <w:r>
          <w:rPr>
            <w:color w:val="0000EE"/>
            <w:u w:val="single"/>
          </w:rPr>
          <w:t>[4]</w:t>
        </w:r>
      </w:hyperlink>
      <w:r>
        <w:t xml:space="preserve">- Paragraph 9: </w:t>
      </w:r>
      <w:hyperlink r:id="rId9">
        <w:r>
          <w:rPr>
            <w:color w:val="0000EE"/>
            <w:u w:val="single"/>
          </w:rPr>
          <w:t>[1]</w:t>
        </w:r>
      </w:hyperlink>
      <w:r>
        <w:t xml:space="preserve">, </w:t>
      </w:r>
      <w:hyperlink r:id="rId9">
        <w:r>
          <w:rPr>
            <w:color w:val="0000EE"/>
            <w:u w:val="single"/>
          </w:rPr>
          <w:t>[6]</w:t>
        </w:r>
      </w:hyperlink>
      <w:r>
        <w:t xml:space="preserve">- Paragraph 10: </w:t>
      </w:r>
      <w:hyperlink r:id="rId9">
        <w:r>
          <w:rPr>
            <w:color w:val="0000EE"/>
            <w:u w:val="single"/>
          </w:rPr>
          <w:t>[1]</w:t>
        </w:r>
      </w:hyperlink>
      <w:r>
        <w:t xml:space="preserve">, </w:t>
      </w:r>
      <w:hyperlink r:id="rId12">
        <w:r>
          <w:rPr>
            <w:color w:val="0000EE"/>
            <w:u w:val="single"/>
          </w:rPr>
          <w:t>[3]</w:t>
        </w:r>
      </w:hyperlink>
      <w:r>
        <w:t xml:space="preserve">- Paragraph 11: </w:t>
      </w:r>
      <w:hyperlink r:id="rId9">
        <w:r>
          <w:rPr>
            <w:color w:val="0000EE"/>
            <w:u w:val="single"/>
          </w:rPr>
          <w:t>[1]</w:t>
        </w:r>
      </w:hyperlink>
      <w:r>
        <w:t xml:space="preserve">, </w:t>
      </w:r>
      <w:hyperlink r:id="rId11">
        <w:r>
          <w:rPr>
            <w:color w:val="0000EE"/>
            <w:u w:val="single"/>
          </w:rPr>
          <w:t>[4]</w:t>
        </w:r>
      </w:hyperlink>
      <w:r>
        <w:t xml:space="preserve">- Paragraph 12: </w:t>
      </w:r>
      <w:hyperlink r:id="rId9">
        <w:r>
          <w:rPr>
            <w:color w:val="0000EE"/>
            <w:u w:val="single"/>
          </w:rPr>
          <w:t>[1]</w:t>
        </w:r>
      </w:hyperlink>
      <w:r>
        <w:t xml:space="preserve">, </w:t>
      </w:r>
      <w:hyperlink r:id="rId9">
        <w:r>
          <w:rPr>
            <w:color w:val="0000EE"/>
            <w:u w:val="single"/>
          </w:rPr>
          <w:t>[6]</w:t>
        </w:r>
      </w:hyperlink>
      <w:r>
        <w:t xml:space="preserve">- Paragraph 13: </w:t>
      </w:r>
      <w:hyperlink r:id="rId9">
        <w:r>
          <w:rPr>
            <w:color w:val="0000EE"/>
            <w:u w:val="single"/>
          </w:rPr>
          <w:t>[1]</w:t>
        </w:r>
      </w:hyperlink>
      <w:r>
        <w:t xml:space="preserve">, </w:t>
      </w:r>
      <w:hyperlink r:id="rId11">
        <w:r>
          <w:rPr>
            <w:color w:val="0000EE"/>
            <w:u w:val="single"/>
          </w:rPr>
          <w:t>[4]</w:t>
        </w:r>
      </w:hyperlink>
      <w:r>
        <w:t xml:space="preserve">- Paragraph 14: </w:t>
      </w:r>
      <w:hyperlink r:id="rId9">
        <w:r>
          <w:rPr>
            <w:color w:val="0000EE"/>
            <w:u w:val="single"/>
          </w:rPr>
          <w:t>[1]</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https://www.advocate.com/politics/national/lgbtq-candidates-positioned-congressional-history</w:t>
        </w:r>
      </w:hyperlink>
      <w:r>
        <w:t xml:space="preserve"> - Please view link - unable to able to access data</w:t>
      </w:r>
      <w:r/>
    </w:p>
    <w:p>
      <w:pPr>
        <w:pStyle w:val="ListNumber"/>
        <w:spacing w:line="240" w:lineRule="auto"/>
        <w:ind w:left="720"/>
      </w:pPr>
      <w:r/>
      <w:hyperlink r:id="rId10">
        <w:r>
          <w:rPr>
            <w:color w:val="0000EE"/>
            <w:u w:val="single"/>
          </w:rPr>
          <w:t>https://www.kpbs.org/news/politics/2026/07/06/congressional-candidate-marni-von-wilpert-says-cancer-surgery-successful</w:t>
        </w:r>
      </w:hyperlink>
      <w:r>
        <w:t xml:space="preserve"> - Marni von Wilpert, a San Diego City Councilmember and Democratic nominee for California's 48th Congressional District, announced that she underwent a successful surgery for early-stage breast cancer. The cancer was detected through a routine mammogram, and von Wilpert's prognosis is excellent, with a 99% cure rate for her type. She has represented District 5 since late 2020. (</w:t>
      </w:r>
      <w:hyperlink r:id="rId15">
        <w:r>
          <w:rPr>
            <w:color w:val="0000EE"/>
            <w:u w:val="single"/>
          </w:rPr>
          <w:t>kpbs.org</w:t>
        </w:r>
      </w:hyperlink>
      <w:r>
        <w:t>)</w:t>
      </w:r>
      <w:r/>
    </w:p>
    <w:p>
      <w:pPr>
        <w:pStyle w:val="ListNumber"/>
        <w:spacing w:line="240" w:lineRule="auto"/>
        <w:ind w:left="720"/>
      </w:pPr>
      <w:r/>
      <w:hyperlink r:id="rId12">
        <w:r>
          <w:rPr>
            <w:color w:val="0000EE"/>
            <w:u w:val="single"/>
          </w:rPr>
          <w:t>https://www.axios.com/local/detroit/2022/08/01/michigan-lgbtq-discrimination-civil-rights-law</w:t>
        </w:r>
      </w:hyperlink>
      <w:r>
        <w:t xml:space="preserve"> - LGBTQ leaders in Michigan celebrated a significant legal victory after the state Supreme Court ruled that the Elliott-Larsen Civil Rights Act prohibits discrimination based on sexual orientation and gender identity. This decision ensures that denying employment, housing, education, or services to LGBTQ individuals is now illegal in the state. However, advocates emphasize the need for more permanent protections, as court rulings can be overturned in the future. (</w:t>
      </w:r>
      <w:hyperlink r:id="rId16">
        <w:r>
          <w:rPr>
            <w:color w:val="0000EE"/>
            <w:u w:val="single"/>
          </w:rPr>
          <w:t>axios.com</w:t>
        </w:r>
      </w:hyperlink>
      <w:r>
        <w:t>)</w:t>
      </w:r>
      <w:r/>
    </w:p>
    <w:p>
      <w:pPr>
        <w:pStyle w:val="ListNumber"/>
        <w:spacing w:line="240" w:lineRule="auto"/>
        <w:ind w:left="720"/>
      </w:pPr>
      <w:r/>
      <w:hyperlink r:id="rId11">
        <w:r>
          <w:rPr>
            <w:color w:val="0000EE"/>
            <w:u w:val="single"/>
          </w:rPr>
          <w:t>https://apnews.com/article/d668dfc7ea19bd0f98e8e2479415164d</w:t>
        </w:r>
      </w:hyperlink>
      <w:r>
        <w:t xml:space="preserve"> - On March 1, 2023, the Michigan Senate passed a bill to expand the 1976 Elliott-Larsen Civil Rights Act, aiming to protect LGBTQ individuals from discrimination based on sexual orientation, gender identity, or expression. The bill passed with a 23-15 vote, supported by three Republicans, and must still be approved by the House before reaching Governor Gretchen Whitmer, who has expressed support for it. This legislative push is a key priority for Democrats, who now control Michigan’s government for the first time in 40 years. (</w:t>
      </w:r>
      <w:hyperlink r:id="rId17">
        <w:r>
          <w:rPr>
            <w:color w:val="0000EE"/>
            <w:u w:val="single"/>
          </w:rPr>
          <w:t>apnews.com</w:t>
        </w:r>
      </w:hyperlink>
      <w:r>
        <w:t>)</w:t>
      </w:r>
      <w:r/>
    </w:p>
    <w:p>
      <w:pPr>
        <w:pStyle w:val="ListNumber"/>
        <w:spacing w:line="240" w:lineRule="auto"/>
        <w:ind w:left="720"/>
      </w:pPr>
      <w:r/>
      <w:hyperlink r:id="rId13">
        <w:r>
          <w:rPr>
            <w:color w:val="0000EE"/>
            <w:u w:val="single"/>
          </w:rPr>
          <w:t>https://www.axios.com/local/detroit/2023/03/09/michigan-democrats-pass-lgbtq-protections-lansing</w:t>
        </w:r>
      </w:hyperlink>
      <w:r>
        <w:t xml:space="preserve"> - On March 8, 2023, the Michigan House, led by Democrats, made a landmark move by passing legislation to include LGBTQ+ residents under the state’s Elliott-Larsen Civil Rights Act, a push that lawmakers noted has been 45 years in the making. This measure aims to protect LGBTQ+ individuals from discrimination, marking a significant expansion of civil rights in the state. Representative Jason Hoskins (D-Southfield) expressed gratitude, emphasizing the positive impact this law will have by alleviating discrimination concerns for many residents. (</w:t>
      </w:r>
      <w:hyperlink r:id="rId18">
        <w:r>
          <w:rPr>
            <w:color w:val="0000EE"/>
            <w:u w:val="single"/>
          </w:rPr>
          <w:t>axios.com</w:t>
        </w:r>
      </w:hyperlink>
      <w:r>
        <w:t>)</w:t>
      </w:r>
      <w:r/>
    </w:p>
    <w:p>
      <w:pPr>
        <w:pStyle w:val="ListNumber"/>
        <w:spacing w:line="240" w:lineRule="auto"/>
        <w:ind w:left="720"/>
      </w:pPr>
      <w:r/>
      <w:hyperlink r:id="rId9">
        <w:r>
          <w:rPr>
            <w:color w:val="0000EE"/>
            <w:u w:val="single"/>
          </w:rPr>
          <w:t>https://www.advocate.com/politics/national/lgbtq-candidates-positioned-congressional-history</w:t>
        </w:r>
      </w:hyperlink>
      <w:r>
        <w:t xml:space="preserve"> - Equality PAC is backing candidates who could expand LGBTQ+ representation while campaigning on healthcare, affordability, and civil rights. Their campaigns are part of an effort to help Democrats reclaim the House. In separate interviews, von Wilpert, Moss, and Equality PAC co-chairs Reps. Mark Takano and Ritchie Torres described the electoral strategy, legislative ambitions, and personal stakes behind that effort.</w:t>
      </w:r>
      <w:r/>
    </w:p>
    <w:p>
      <w:pPr>
        <w:pStyle w:val="ListNumber"/>
        <w:spacing w:line="240" w:lineRule="auto"/>
        <w:ind w:left="720"/>
      </w:pPr>
      <w:r/>
      <w:hyperlink r:id="rId14">
        <w:r>
          <w:rPr>
            <w:color w:val="0000EE"/>
            <w:u w:val="single"/>
          </w:rPr>
          <w:t>https://www.michigan.gov/mdcr/enforcement/investigation/jurisdiction</w:t>
        </w:r>
      </w:hyperlink>
      <w:r>
        <w:t xml:space="preserve"> - The Michigan Department of Civil Rights enforces two state laws: the Elliott-Larsen Civil Rights Act and the Persons with Disabilities Civil Rights Act. These laws prohibit discrimination in employment, public accommodations, public service, education, and housing. The MDCR is authorized to investigate complaints under these acts through an agreement with the US Equal Employment Opportunity Commission (EEOC). (</w:t>
      </w:r>
      <w:hyperlink r:id="rId19">
        <w:r>
          <w:rPr>
            <w:color w:val="0000EE"/>
            <w:u w:val="single"/>
          </w:rPr>
          <w:t>michigan.gov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national/lgbtq-candidates-positioned-congressional-history" TargetMode="External"/><Relationship Id="rId10" Type="http://schemas.openxmlformats.org/officeDocument/2006/relationships/hyperlink" Target="https://www.kpbs.org/news/politics/2026/07/06/congressional-candidate-marni-von-wilpert-says-cancer-surgery-successful" TargetMode="External"/><Relationship Id="rId11" Type="http://schemas.openxmlformats.org/officeDocument/2006/relationships/hyperlink" Target="https://apnews.com/article/d668dfc7ea19bd0f98e8e2479415164d" TargetMode="External"/><Relationship Id="rId12" Type="http://schemas.openxmlformats.org/officeDocument/2006/relationships/hyperlink" Target="https://www.axios.com/local/detroit/2022/08/01/michigan-lgbtq-discrimination-civil-rights-law" TargetMode="External"/><Relationship Id="rId13" Type="http://schemas.openxmlformats.org/officeDocument/2006/relationships/hyperlink" Target="https://www.axios.com/local/detroit/2023/03/09/michigan-democrats-pass-lgbtq-protections-lansing" TargetMode="External"/><Relationship Id="rId14" Type="http://schemas.openxmlformats.org/officeDocument/2006/relationships/hyperlink" Target="https://www.michigan.gov/mdcr/enforcement/investigation/jurisdiction" TargetMode="External"/><Relationship Id="rId15" Type="http://schemas.openxmlformats.org/officeDocument/2006/relationships/hyperlink" Target="https://www.kpbs.org/news/politics/2026/07/06/congressional-candidate-marni-von-wilpert-says-cancer-surgery-successful?utm_source=openai" TargetMode="External"/><Relationship Id="rId16" Type="http://schemas.openxmlformats.org/officeDocument/2006/relationships/hyperlink" Target="https://www.axios.com/local/detroit/2022/08/01/michigan-lgbtq-discrimination-civil-rights-law?utm_source=openai" TargetMode="External"/><Relationship Id="rId17" Type="http://schemas.openxmlformats.org/officeDocument/2006/relationships/hyperlink" Target="https://apnews.com/article/d668dfc7ea19bd0f98e8e2479415164d?utm_source=openai" TargetMode="External"/><Relationship Id="rId18" Type="http://schemas.openxmlformats.org/officeDocument/2006/relationships/hyperlink" Target="https://www.axios.com/local/detroit/2023/03/09/michigan-democrats-pass-lgbtq-protections-lansing?utm_source=openai" TargetMode="External"/><Relationship Id="rId19" Type="http://schemas.openxmlformats.org/officeDocument/2006/relationships/hyperlink" Target="https://www.michigan.gov/mdcr/enforcement/investigation/jurisdic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