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Pride Y’all Festival in Jackson Celebrates LGBTQ+ Community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Crowds returned to Jackson for Pride Y’all, an annual festival offering LGBTQ+ residents and allies a welcoming place to gather, enjoy live entertainment and discover local support. Held at the Mississippi Museum of Art, the event blended music, comedy, spoken word, small businesses and community services in a city where safe, joyful spaces matter.</w:t>
      </w:r>
      <w:r/>
    </w:p>
    <w:p>
      <w:pPr>
        <w:pStyle w:val="Heading2"/>
      </w:pPr>
      <w:r>
        <w:t>Essential Takeaways</w:t>
      </w:r>
      <w:r/>
      <w:r/>
    </w:p>
    <w:p>
      <w:pPr>
        <w:pStyle w:val="ListBullet"/>
        <w:spacing w:line="240" w:lineRule="auto"/>
        <w:ind w:left="720"/>
      </w:pPr>
      <w:r/>
      <w:r>
        <w:rPr>
          <w:b/>
        </w:rPr>
        <w:t>A welcoming gathering:</w:t>
      </w:r>
      <w:r>
        <w:t xml:space="preserve"> Pride Y’all creates an inclusive setting for Jackson’s LGBTQ+ community and supporters.</w:t>
      </w:r>
      <w:r/>
    </w:p>
    <w:p>
      <w:pPr>
        <w:pStyle w:val="ListBullet"/>
        <w:spacing w:line="240" w:lineRule="auto"/>
        <w:ind w:left="720"/>
      </w:pPr>
      <w:r/>
      <w:r>
        <w:rPr>
          <w:b/>
        </w:rPr>
        <w:t>Live entertainment:</w:t>
      </w:r>
      <w:r>
        <w:t xml:space="preserve"> Bands, comedy performers and spoken-word artists kept the festival lively.</w:t>
      </w:r>
      <w:r/>
    </w:p>
    <w:p>
      <w:pPr>
        <w:pStyle w:val="ListBullet"/>
        <w:spacing w:line="240" w:lineRule="auto"/>
        <w:ind w:left="720"/>
      </w:pPr>
      <w:r/>
      <w:r>
        <w:rPr>
          <w:b/>
        </w:rPr>
        <w:t>Local makers on show:</w:t>
      </w:r>
      <w:r>
        <w:t xml:space="preserve"> Visitors could browse art, baked goods, second-hand finds and other wares.</w:t>
      </w:r>
      <w:r/>
    </w:p>
    <w:p>
      <w:pPr>
        <w:pStyle w:val="ListBullet"/>
        <w:spacing w:line="240" w:lineRule="auto"/>
        <w:ind w:left="720"/>
      </w:pPr>
      <w:r/>
      <w:r>
        <w:rPr>
          <w:b/>
        </w:rPr>
        <w:t>Practical support:</w:t>
      </w:r>
      <w:r>
        <w:t xml:space="preserve"> Grace House shared information about HIV, housing insecurity, employment challenges and available services.</w:t>
      </w:r>
      <w:r/>
    </w:p>
    <w:p>
      <w:pPr>
        <w:pStyle w:val="ListBullet"/>
        <w:spacing w:line="240" w:lineRule="auto"/>
        <w:ind w:left="720"/>
      </w:pPr>
      <w:r/>
      <w:r>
        <w:rPr>
          <w:b/>
        </w:rPr>
        <w:t>More Pride events ahead:</w:t>
      </w:r>
      <w:r>
        <w:t xml:space="preserve"> The weekend continued with a Halloween drag brunch at Hal and Mal’s.</w:t>
      </w:r>
      <w:r/>
      <w:r/>
    </w:p>
    <w:p>
      <w:pPr>
        <w:pStyle w:val="Heading2"/>
      </w:pPr>
      <w:r>
        <w:t>Jackson Pride puts community first</w:t>
      </w:r>
      <w:r/>
    </w:p>
    <w:p>
      <w:r/>
      <w:r>
        <w:t>The strongest impression from Pride Y’all is less about spectacle and more about relief. At the Mississippi Museum of Art, people could spend time together without constantly wondering whether they belonged, making the festival feel both celebratory and quietly important.</w:t>
      </w:r>
      <w:r/>
    </w:p>
    <w:p>
      <w:r/>
      <w:r>
        <w:t>Lucas Posey, a co-chair of the event, told WAPT that the gathering gives queer people room to relax in a state where the community can face hostility. That sense of being able to “breathe” is a powerful measure of success for any festival, and it explains why events like this can mean far more than an afternoon of entertainment.</w:t>
      </w:r>
      <w:r/>
    </w:p>
    <w:p>
      <w:r/>
      <w:r>
        <w:t>Visit Jackson lists Pride Y’all among the city’s events, helping position it as part of the capital’s wider cultural calendar rather than a one-off gathering.</w:t>
      </w:r>
      <w:r/>
    </w:p>
    <w:p>
      <w:pPr>
        <w:pStyle w:val="Heading2"/>
      </w:pPr>
      <w:r>
        <w:t>Music, comedy and local stalls keep the day moving</w:t>
      </w:r>
      <w:r/>
    </w:p>
    <w:p>
      <w:r/>
      <w:r>
        <w:t>There was plenty to do beyond simply meeting friends. Live bands, comedy acts and spoken-word performances gave the festival a varied rhythm, while vendor tables brought a more personal, homespun feel to the museum setting.</w:t>
      </w:r>
      <w:r/>
    </w:p>
    <w:p>
      <w:r/>
      <w:r>
        <w:t>Visitors could browse artwork, homemade baked goods, thrifted pieces and other offerings from local sellers. That mix matters because community festivals work best when they feel participatory, not polished within an inch of their lives. A handmade item or a friendly chat at a stall can often linger longer than the headline act.</w:t>
      </w:r>
      <w:r/>
    </w:p>
    <w:p>
      <w:r/>
      <w:r>
        <w:t>For anyone planning a future visit, arriving early is a sensible move. It gives you time to look around, find information tables and settle into the atmosphere before the busiest part of the programme begins.</w:t>
      </w:r>
      <w:r/>
    </w:p>
    <w:p>
      <w:pPr>
        <w:pStyle w:val="Heading2"/>
      </w:pPr>
      <w:r>
        <w:t>Why Grace House brought more than merchandise</w:t>
      </w:r>
      <w:r/>
    </w:p>
    <w:p>
      <w:r/>
      <w:r>
        <w:t>Grace House used its presence to raise awareness of HIV and connect visitors with support. The organisation also works with people facing homelessness, low incomes and job loss, issues that can affect LGBTQ+ residents particularly sharply when discrimination or unstable housing compounds financial pressure.</w:t>
      </w:r>
      <w:r/>
    </w:p>
    <w:p>
      <w:r/>
      <w:r>
        <w:t>Its housing opportunities for people living with HIV are part of a broader support network. Grace House explains that its HOPWA services help eligible people access housing-related assistance, while its other services provide additional practical support.</w:t>
      </w:r>
      <w:r/>
    </w:p>
    <w:p>
      <w:r/>
      <w:r>
        <w:t>Jackson’s HOPWA information also points residents towards housing resources and assistance. That makes the festival’s information-sharing role especially useful: it puts help in a relaxed setting, where someone can ask a question without feeling as though they’re entering a formal office.</w:t>
      </w:r>
      <w:r/>
    </w:p>
    <w:p>
      <w:pPr>
        <w:pStyle w:val="Heading2"/>
      </w:pPr>
      <w:r>
        <w:t>A safe festival can be a vital service</w:t>
      </w:r>
      <w:r/>
    </w:p>
    <w:p>
      <w:r/>
      <w:r>
        <w:t>Pride events are often described as celebrations, and this one certainly offered colour, performance and plenty of social energy. But the deeper value lies in creating a temporary environment where people can meet without bracing themselves for judgement.</w:t>
      </w:r>
      <w:r/>
    </w:p>
    <w:p>
      <w:r/>
      <w:r>
        <w:t>That is why the festival’s safe-space message carries weight. A visitor might arrive for the comedy, a baked treat or a browse through vintage clothing, then leave with a new contact, a useful service number or simply the feeling that they’re not alone.</w:t>
      </w:r>
      <w:r/>
    </w:p>
    <w:p>
      <w:r/>
      <w:r>
        <w:t>Grace House’s community work reinforces that practical side of Pride. Celebration and support aren’t competing ideas here; they sit side by side, which is exactly what makes a local festival feel grounded.</w:t>
      </w:r>
      <w:r/>
    </w:p>
    <w:p>
      <w:pPr>
        <w:pStyle w:val="Heading2"/>
      </w:pPr>
      <w:r>
        <w:t>Pride weekend keeps the momentum going</w:t>
      </w:r>
      <w:r/>
    </w:p>
    <w:p>
      <w:r/>
      <w:r>
        <w:t>The festival was part of a wider Pride weekend in Jackson, with a Halloween drag brunch at Hal and Mal’s scheduled to follow. That continuation gives the community more than one focal point and lets the weekend move from daytime festival browsing to a more playful evening-style celebration.</w:t>
      </w:r>
      <w:r/>
    </w:p>
    <w:p>
      <w:r/>
      <w:r>
        <w:t>For newcomers, the best approach is simple: check the event details before travelling, look for accessibility and venue information, and allow time to explore the support organisations as well as the entertainment. Pride Y’all shows how a local event can be joyful, useful and reassuring all at once.</w:t>
      </w:r>
      <w:r/>
    </w:p>
    <w:p>
      <w:r/>
      <w:r>
        <w:t>It’s a reminder that sometimes the most important thing a festival offers is room to feel at home.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w:t>
      </w:r>
      <w:hyperlink r:id="rId11">
        <w:r>
          <w:rPr>
            <w:color w:val="0000EE"/>
            <w:u w:val="single"/>
          </w:rPr>
          <w:t>[6]</w:t>
        </w:r>
      </w:hyperlink>
      <w:r>
        <w:t xml:space="preserve">- Paragraph 3: </w:t>
      </w:r>
      <w:hyperlink r:id="rId12">
        <w:r>
          <w:rPr>
            <w:color w:val="0000EE"/>
            <w:u w:val="single"/>
          </w:rPr>
          <w:t>[3]</w:t>
        </w:r>
      </w:hyperlink>
      <w:r>
        <w:t xml:space="preserve">, </w:t>
      </w:r>
      <w:hyperlink r:id="rId13">
        <w:r>
          <w:rPr>
            <w:color w:val="0000EE"/>
            <w:u w:val="single"/>
          </w:rPr>
          <w:t>[4]</w:t>
        </w:r>
      </w:hyperlink>
      <w:r>
        <w:t xml:space="preserve">- Paragraph 4: </w:t>
      </w:r>
      <w:hyperlink r:id="rId14">
        <w:r>
          <w:rPr>
            <w:color w:val="0000EE"/>
            <w:u w:val="single"/>
          </w:rPr>
          <w:t>[5]</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3">
        <w:r>
          <w:rPr>
            <w:color w:val="0000EE"/>
            <w:u w:val="single"/>
          </w:rPr>
          <w:t>[4]</w:t>
        </w:r>
      </w:hyperlink>
      <w:r>
        <w:t xml:space="preserve">, </w:t>
      </w:r>
      <w:hyperlink r:id="rId14">
        <w:r>
          <w:rPr>
            <w:color w:val="0000EE"/>
            <w:u w:val="single"/>
          </w:rPr>
          <w:t>[5]</w:t>
        </w:r>
      </w:hyperlink>
      <w:r>
        <w:t xml:space="preserve">- Paragraph 7: </w:t>
      </w:r>
      <w:hyperlink r:id="rId11">
        <w:r>
          <w:rPr>
            <w:color w:val="0000EE"/>
            <w:u w:val="single"/>
          </w:rPr>
          <w:t>[6]</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[3]</w:t>
        </w:r>
      </w:hyperlink>
      <w:r>
        <w:t xml:space="preserve">- Paragraph 9: </w:t>
      </w:r>
      <w:hyperlink r:id="rId10">
        <w:r>
          <w:rPr>
            <w:color w:val="0000EE"/>
            <w:u w:val="single"/>
          </w:rPr>
          <w:t>[2]</w:t>
        </w:r>
      </w:hyperlink>
      <w:r>
        <w:t xml:space="preserve">, </w:t>
      </w:r>
      <w:hyperlink r:id="rId13">
        <w:r>
          <w:rPr>
            <w:color w:val="0000EE"/>
            <w:u w:val="single"/>
          </w:rPr>
          <w:t>[4]</w:t>
        </w:r>
      </w:hyperlink>
      <w:r>
        <w:t xml:space="preserve">- Paragraph 10: </w:t>
      </w:r>
      <w:hyperlink r:id="rId10">
        <w:r>
          <w:rPr>
            <w:color w:val="0000EE"/>
            <w:u w:val="single"/>
          </w:rPr>
          <w:t>[2]</w:t>
        </w:r>
      </w:hyperlink>
      <w:r>
        <w:t xml:space="preserve">, </w:t>
      </w:r>
      <w:hyperlink r:id="rId14">
        <w:r>
          <w:rPr>
            <w:color w:val="0000EE"/>
            <w:u w:val="single"/>
          </w:rPr>
          <w:t>[5]</w:t>
        </w:r>
      </w:hyperlink>
      <w:r>
        <w:t xml:space="preserve">- Paragraph 11: </w:t>
      </w:r>
      <w:hyperlink r:id="rId10">
        <w:r>
          <w:rPr>
            <w:color w:val="0000EE"/>
            <w:u w:val="single"/>
          </w:rPr>
          <w:t>[2]</w:t>
        </w:r>
      </w:hyperlink>
      <w:r>
        <w:t xml:space="preserve">, </w:t>
      </w:r>
      <w:hyperlink r:id="rId11">
        <w:r>
          <w:rPr>
            <w:color w:val="0000EE"/>
            <w:u w:val="single"/>
          </w:rPr>
          <w:t>[6]</w:t>
        </w:r>
      </w:hyperlink>
      <w:r>
        <w:t xml:space="preserve">- Paragraph 12: </w:t>
      </w:r>
      <w:hyperlink r:id="rId12">
        <w:r>
          <w:rPr>
            <w:color w:val="0000EE"/>
            <w:u w:val="single"/>
          </w:rPr>
          <w:t>[3]</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https://www.wapt.com/article/pride-yall-festival-returns-to-jackson-offering-a-safe-space-for-lgbtq-community/74168917</w:t>
        </w:r>
      </w:hyperlink>
      <w:r>
        <w:t xml:space="preserve"> - Please view link - unable to able to access data</w:t>
      </w:r>
      <w:r/>
    </w:p>
    <w:p>
      <w:pPr>
        <w:pStyle w:val="ListNumber"/>
        <w:spacing w:line="240" w:lineRule="auto"/>
        <w:ind w:left="720"/>
      </w:pPr>
      <w:r/>
      <w:hyperlink r:id="rId10">
        <w:r>
          <w:rPr>
            <w:color w:val="0000EE"/>
            <w:u w:val="single"/>
          </w:rPr>
          <w:t>https://www.visitjackson.com/events/its-pride-yall/</w:t>
        </w:r>
      </w:hyperlink>
      <w:r>
        <w:t xml:space="preserve"> - The 'It's Pride, Y'all!' festival is an annual event in Jackson, Mississippi, celebrating the LGBTQIA+ community. Organised by MS Capital City Pride, the festival features live performances, including bands, comedy acts, and spoken word, as well as vendors offering art, baked goods, and thrifted items. The 2026 festival is scheduled for October 17–18 at the Mississippi Museum of Art. The event aims to create a safe and inclusive space for the LGBTQIA+ community in Jackson.</w:t>
      </w:r>
      <w:r/>
    </w:p>
    <w:p>
      <w:pPr>
        <w:pStyle w:val="ListNumber"/>
        <w:spacing w:line="240" w:lineRule="auto"/>
        <w:ind w:left="720"/>
      </w:pPr>
      <w:r/>
      <w:hyperlink r:id="rId12">
        <w:r>
          <w:rPr>
            <w:color w:val="0000EE"/>
            <w:u w:val="single"/>
          </w:rPr>
          <w:t>https://www.gracehousems.org/contact</w:t>
        </w:r>
      </w:hyperlink>
      <w:r>
        <w:t xml:space="preserve"> - Grace House Services provides housing and support services to homeless individuals in Jackson, Mississippi, including those affected by HIV/AIDS and addictions. They offer various programs such as the Housing Opportunities for Persons with AIDS (HOPWA) program, which provides housing assistance options like Tenant-Based Rental Assistance (TBRA), Short-Term Rent, Mortgage, and Utility (STRMU) assistance, and Permanent Facility-Based Housing. Grace House also offers support groups and case management services to help individuals achieve housing independence and improve their quality of life.</w:t>
      </w:r>
      <w:r/>
    </w:p>
    <w:p>
      <w:pPr>
        <w:pStyle w:val="ListNumber"/>
        <w:spacing w:line="240" w:lineRule="auto"/>
        <w:ind w:left="720"/>
      </w:pPr>
      <w:r/>
      <w:hyperlink r:id="rId13">
        <w:r>
          <w:rPr>
            <w:color w:val="0000EE"/>
            <w:u w:val="single"/>
          </w:rPr>
          <w:t>https://www.gracehousems.org/hopwa</w:t>
        </w:r>
      </w:hyperlink>
      <w:r>
        <w:t xml:space="preserve"> - The Housing Opportunities for Persons with AIDS (HOPWA) program, administered by Grace House in Jackson, Mississippi, is the only federal program dedicated to addressing the housing needs of individuals living with HIV/AIDS and their families. The program offers various housing assistance options, including Tenant-Based Rental Assistance (TBRA), Short-Term Rent, Mortgage, and Utility (STRMU) assistance, and Permanent Facility-Based Housing. These services aim to provide stable living environments and reduce the risk of homelessness for low-income individuals with HIV/AIDS.</w:t>
      </w:r>
      <w:r/>
    </w:p>
    <w:p>
      <w:pPr>
        <w:pStyle w:val="ListNumber"/>
        <w:spacing w:line="240" w:lineRule="auto"/>
        <w:ind w:left="720"/>
      </w:pPr>
      <w:r/>
      <w:hyperlink r:id="rId14">
        <w:r>
          <w:rPr>
            <w:color w:val="0000EE"/>
            <w:u w:val="single"/>
          </w:rPr>
          <w:t>https://www.gracehousems.org/other-services</w:t>
        </w:r>
      </w:hyperlink>
      <w:r>
        <w:t xml:space="preserve"> - In addition to housing assistance, Grace House in Jackson, Mississippi, offers support groups and case management services. The support group, in collaboration with My Brothers Keeper, provides peer support for individuals who are HIV-positive. Case management focuses on addressing barriers to housing independence, including budgeting, life skills, education, medical and mental health care, and access to mainstream benefits and services. These services aim to empower individuals to achieve the highest quality and most independent life possible.</w:t>
      </w:r>
      <w:r/>
    </w:p>
    <w:p>
      <w:pPr>
        <w:pStyle w:val="ListNumber"/>
        <w:spacing w:line="240" w:lineRule="auto"/>
        <w:ind w:left="720"/>
      </w:pPr>
      <w:r/>
      <w:hyperlink r:id="rId11">
        <w:r>
          <w:rPr>
            <w:color w:val="0000EE"/>
            <w:u w:val="single"/>
          </w:rPr>
          <w:t>https://www.gracehousems.org/</w:t>
        </w:r>
      </w:hyperlink>
      <w:r>
        <w:t xml:space="preserve"> - Grace House, located in Jackson, Mississippi, is a nonprofit organisation dedicated to serving homeless individuals living with and affected by HIV/AIDS. They provide housing and supportive services that meet the physical health, mental health, educational, employment, and spiritual needs of clients. Their mission is to empower individuals to achieve the highest quality and most independent life possible. Grace House also offers education and awareness to the public about the challenges faced by those living with HIV/AIDS.</w:t>
      </w:r>
      <w:r/>
    </w:p>
    <w:p>
      <w:pPr>
        <w:pStyle w:val="ListNumber"/>
        <w:spacing w:line="240" w:lineRule="auto"/>
        <w:ind w:left="720"/>
      </w:pPr>
      <w:r/>
      <w:hyperlink r:id="rId15">
        <w:r>
          <w:rPr>
            <w:color w:val="0000EE"/>
            <w:u w:val="single"/>
          </w:rPr>
          <w:t>https://www.jacksonms.gov/hopwa/</w:t>
        </w:r>
      </w:hyperlink>
      <w:r>
        <w:t xml:space="preserve"> - The Housing Opportunities for Persons with AIDS (HOPWA) Program, administered by the City of Jackson, Mississippi, is the only federal program dedicated to addressing the housing needs of individuals living with HIV/AIDS and their families. The program provides housing assistance and supportive services to income-eligible individuals to establish or maintain stable living environments, reduce the risk of homelessness, and improve access to healthcare and supportive services. For more information or to apply for assistance, contact Grace House at (601) 353-1038 or Mississippi United to End Homelessness (MUTEH) at (601) 960-0557.</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pt.com/article/pride-yall-festival-returns-to-jackson-offering-a-safe-space-for-lgbtq-community/74168917" TargetMode="External"/><Relationship Id="rId10" Type="http://schemas.openxmlformats.org/officeDocument/2006/relationships/hyperlink" Target="https://www.visitjackson.com/events/its-pride-yall/" TargetMode="External"/><Relationship Id="rId11" Type="http://schemas.openxmlformats.org/officeDocument/2006/relationships/hyperlink" Target="https://www.gracehousems.org/" TargetMode="External"/><Relationship Id="rId12" Type="http://schemas.openxmlformats.org/officeDocument/2006/relationships/hyperlink" Target="https://www.gracehousems.org/contact" TargetMode="External"/><Relationship Id="rId13" Type="http://schemas.openxmlformats.org/officeDocument/2006/relationships/hyperlink" Target="https://www.gracehousems.org/hopwa" TargetMode="External"/><Relationship Id="rId14" Type="http://schemas.openxmlformats.org/officeDocument/2006/relationships/hyperlink" Target="https://www.gracehousems.org/other-services" TargetMode="External"/><Relationship Id="rId15" Type="http://schemas.openxmlformats.org/officeDocument/2006/relationships/hyperlink" Target="https://www.jacksonms.gov/hopw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