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Allswell raises $7m to expand LGBTQ+ behavioural health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therapy platform Allswell has secured $7m in seed funding to widen access to virtual counselling, group support and trauma-informed care. The US company says the investment will help train more clinicians, add medication management and build a more joined-up mental health service for patients who often struggle to find suitable, affordable care.</w:t>
      </w:r>
      <w:r/>
    </w:p>
    <w:p>
      <w:pPr>
        <w:pStyle w:val="Heading2"/>
      </w:pPr>
      <w:r>
        <w:t>Essential takeaways</w:t>
      </w:r>
      <w:r/>
      <w:r/>
    </w:p>
    <w:p>
      <w:pPr>
        <w:pStyle w:val="ListBullet"/>
        <w:spacing w:line="240" w:lineRule="auto"/>
        <w:ind w:left="720"/>
      </w:pPr>
      <w:r/>
      <w:r>
        <w:rPr>
          <w:b/>
        </w:rPr>
        <w:t>Fresh funding:</w:t>
      </w:r>
      <w:r>
        <w:t xml:space="preserve"> Allswell has raised $7m in a seed round led by Rethink Impact.</w:t>
      </w:r>
      <w:r/>
    </w:p>
    <w:p>
      <w:pPr>
        <w:pStyle w:val="ListBullet"/>
        <w:spacing w:line="240" w:lineRule="auto"/>
        <w:ind w:left="720"/>
      </w:pPr>
      <w:r/>
      <w:r>
        <w:rPr>
          <w:b/>
        </w:rPr>
        <w:t>Focused support:</w:t>
      </w:r>
      <w:r>
        <w:t xml:space="preserve"> The platform offers virtual therapy, group programmes and trauma-informed care for LGBTQ+ patients.</w:t>
      </w:r>
      <w:r/>
    </w:p>
    <w:p>
      <w:pPr>
        <w:pStyle w:val="ListBullet"/>
        <w:spacing w:line="240" w:lineRule="auto"/>
        <w:ind w:left="720"/>
      </w:pPr>
      <w:r/>
      <w:r>
        <w:rPr>
          <w:b/>
        </w:rPr>
        <w:t>Insurance matters:</w:t>
      </w:r>
      <w:r>
        <w:t xml:space="preserve"> Services are covered by commercial insurance and Medicaid, helping reduce a major barrier to treatment.</w:t>
      </w:r>
      <w:r/>
    </w:p>
    <w:p>
      <w:pPr>
        <w:pStyle w:val="ListBullet"/>
        <w:spacing w:line="240" w:lineRule="auto"/>
        <w:ind w:left="720"/>
      </w:pPr>
      <w:r/>
      <w:r>
        <w:rPr>
          <w:b/>
        </w:rPr>
        <w:t>Next step:</w:t>
      </w:r>
      <w:r>
        <w:t xml:space="preserve"> Allswell plans to launch medication management next year.</w:t>
      </w:r>
      <w:r/>
    </w:p>
    <w:p>
      <w:pPr>
        <w:pStyle w:val="ListBullet"/>
        <w:spacing w:line="240" w:lineRule="auto"/>
        <w:ind w:left="720"/>
      </w:pPr>
      <w:r/>
      <w:r>
        <w:rPr>
          <w:b/>
        </w:rPr>
        <w:t>Early traction:</w:t>
      </w:r>
      <w:r>
        <w:t xml:space="preserve"> The company reports around 1,500 billable sessions each month across Washington, D.C., Maryland and Virginia.</w:t>
      </w:r>
      <w:r/>
      <w:r/>
    </w:p>
    <w:p>
      <w:pPr>
        <w:pStyle w:val="Heading2"/>
      </w:pPr>
      <w:r>
        <w:t>A funding boost for more personal LGBTQ+ therapy</w:t>
      </w:r>
      <w:r/>
    </w:p>
    <w:p>
      <w:r/>
      <w:r>
        <w:t>Finding a therapist who understands LGBTQ+ lives shouldn't feel like another hurdle during a mental health crisis. Yet for many patients, that search can be exhausting, especially when care needs to reflect family relationships, social transition, trauma or discrimination.</w:t>
      </w:r>
      <w:r/>
    </w:p>
    <w:p>
      <w:r/>
      <w:r>
        <w:t>Allswell is betting that a dedicated service can make the experience feel more welcoming and less fragmented. The platform connects patients with LGBTQ+ therapists or clinicians screened for relevant experience, while offering one-to-one virtual therapy and group programmes. Techstars and other startup investors have also backed the company as it develops its care model.</w:t>
      </w:r>
      <w:r/>
    </w:p>
    <w:p>
      <w:r/>
      <w:r>
        <w:t>The new financing, reported by Business Healthcare, brings Allswell's total funding to $8.3m. Rethink Impact led the round, with Magnify Ventures, Ulu Ventures and Hopelab Ventures joining existing backers.</w:t>
      </w:r>
      <w:r/>
    </w:p>
    <w:p>
      <w:pPr>
        <w:pStyle w:val="Heading2"/>
      </w:pPr>
      <w:r>
        <w:t>Why specialist mental health care is still hard to find</w:t>
      </w:r>
      <w:r/>
    </w:p>
    <w:p>
      <w:r/>
      <w:r>
        <w:t>The need is substantial. Figures cited by Allswell from The Trevor Project's 2025 report suggest that 36% of LGBTQ+ young people seriously considered suicide during the previous year, while 44% of those seeking mental health care couldn't access it.</w:t>
      </w:r>
      <w:r/>
    </w:p>
    <w:p>
      <w:r/>
      <w:r>
        <w:t>That gap isn't simply about the number of therapists available. It can also come down to whether clinicians understand a patient's identity and circumstances without requiring them to explain the basics from scratch. Allswell's approach puts cultural competence and community trust near the centre of the service.</w:t>
      </w:r>
      <w:r/>
    </w:p>
    <w:p>
      <w:r/>
      <w:r>
        <w:t>Training remains a weak point across healthcare. Allswell says fewer than half of medical students receive any LGBTQ+ care training, and many who do qualify don't feel confident providing it. In practical terms, that can leave patients facing a cold, awkward first appointment when what they need is a safe place to talk.</w:t>
      </w:r>
      <w:r/>
    </w:p>
    <w:p>
      <w:pPr>
        <w:pStyle w:val="Heading2"/>
      </w:pPr>
      <w:r>
        <w:t>Insurance could decide how far the platform reaches</w:t>
      </w:r>
      <w:r/>
    </w:p>
    <w:p>
      <w:r/>
      <w:r>
        <w:t>A polished teletherapy service is useful, but affordability determines whether people can actually use it. Allswell has designed its offering to work with commercial insurance and Medicaid, rather than relying solely on private-pay patients.</w:t>
      </w:r>
      <w:r/>
    </w:p>
    <w:p>
      <w:r/>
      <w:r>
        <w:t>That focus is particularly important for LGBTQ+ communities, where Medicaid plays a significant role in covering care. As Axios reported, the company sees in-network access as a core part of its model, not an optional extra.</w:t>
      </w:r>
      <w:r/>
    </w:p>
    <w:p>
      <w:r/>
      <w:r>
        <w:t>There is a quiet lesson here for digital health startups. Convenience may attract attention, but reimbursement often decides whether a service becomes part of everyday healthcare. A virtual appointment is only genuinely accessible if the patient can afford the bill afterwards.</w:t>
      </w:r>
      <w:r/>
    </w:p>
    <w:p>
      <w:pPr>
        <w:pStyle w:val="Heading2"/>
      </w:pPr>
      <w:r>
        <w:t>From therapy sessions to a broader care home</w:t>
      </w:r>
      <w:r/>
    </w:p>
    <w:p>
      <w:r/>
      <w:r>
        <w:t>Allswell launched in spring 2025 and now operates in Washington, D.C., Maryland and Virginia. According to Dealroom's coverage, the company handles roughly 1,500 billable sessions a month, suggesting that demand is already translating into regular clinical use.</w:t>
      </w:r>
      <w:r/>
    </w:p>
    <w:p>
      <w:r/>
      <w:r>
        <w:t>The funding will help expand Allswell's clinician training programme, allowing it to bring more therapists into the network. That could be one of the most important uses of the money because specialist care depends on skilled people, not just slick software.</w:t>
      </w:r>
      <w:r/>
    </w:p>
    <w:p>
      <w:r/>
      <w:r>
        <w:t>The company is also preparing medication management for next year. At present, clinicians refer patients elsewhere when medication support is needed. Bringing that service into the same organisation could make treatment feel more continuous, rather than sending patients on another round of appointments and paperwork.</w:t>
      </w:r>
      <w:r/>
    </w:p>
    <w:p>
      <w:pPr>
        <w:pStyle w:val="Heading2"/>
      </w:pPr>
      <w:r>
        <w:t>What the next phase could mean for patients</w:t>
      </w:r>
      <w:r/>
    </w:p>
    <w:p>
      <w:r/>
      <w:r>
        <w:t>Allswell's wider ambition is to become a more complete mental health provider for LGBTQ+ patients. Its plans include tailored clinical education and a curriculum focused on post-traumatic stress disorder, alongside existing support for depression, anxiety, family dynamics and social transition.</w:t>
      </w:r>
      <w:r/>
    </w:p>
    <w:p>
      <w:r/>
      <w:r>
        <w:t>That broader scope matters because mental health journeys rarely fit into one neat category. Someone may need therapy, group support and medication advice at different points, with the right combination changing over time. Keeping more of those options under one roof could make care feel calmer and easier to navigate.</w:t>
      </w:r>
      <w:r/>
    </w:p>
    <w:p>
      <w:r/>
      <w:r>
        <w:t>The company still has plenty to prove as it expands beyond its initial region. But the direction is encouraging: targeted care, insurance participation and clinician training are more useful than simply adding another app to an already crowded market.</w:t>
      </w:r>
      <w:r/>
    </w:p>
    <w:p>
      <w:r/>
      <w:r>
        <w:t>A dedicated service won't solve every access problem, but it could make the first step into care feel less intimidating.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1">
        <w:r>
          <w:rPr>
            <w:color w:val="0000EE"/>
            <w:u w:val="single"/>
          </w:rPr>
          <w:t>[3]</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w:t>
      </w:r>
      <w:hyperlink r:id="rId15">
        <w:r>
          <w:rPr>
            <w:color w:val="0000EE"/>
            <w:u w:val="single"/>
          </w:rPr>
          <w:t>[7]</w:t>
        </w:r>
      </w:hyperlink>
      <w:r>
        <w:t xml:space="preserve">- Paragraph 6: </w:t>
      </w:r>
      <w:hyperlink r:id="rId12">
        <w:r>
          <w:rPr>
            <w:color w:val="0000EE"/>
            <w:u w:val="single"/>
          </w:rPr>
          <w:t>[4]</w:t>
        </w:r>
      </w:hyperlink>
      <w:r>
        <w:t xml:space="preserve">, </w:t>
      </w:r>
      <w:hyperlink r:id="rId14">
        <w:r>
          <w:rPr>
            <w:color w:val="0000EE"/>
            <w:u w:val="single"/>
          </w:rPr>
          <w:t>[5]</w:t>
        </w:r>
      </w:hyperlink>
      <w:r>
        <w:t xml:space="preserve">- Paragraph 7: </w:t>
      </w:r>
      <w:hyperlink r:id="rId11">
        <w:r>
          <w:rPr>
            <w:color w:val="0000EE"/>
            <w:u w:val="single"/>
          </w:rPr>
          <w:t>[3]</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5">
        <w:r>
          <w:rPr>
            <w:color w:val="0000EE"/>
            <w:u w:val="single"/>
          </w:rPr>
          <w:t>[7]</w:t>
        </w:r>
      </w:hyperlink>
      <w:r>
        <w:t xml:space="preserve">- Paragraph 9: </w:t>
      </w:r>
      <w:hyperlink r:id="rId12">
        <w:r>
          <w:rPr>
            <w:color w:val="0000EE"/>
            <w:u w:val="single"/>
          </w:rPr>
          <w:t>[4]</w:t>
        </w:r>
      </w:hyperlink>
      <w:r>
        <w:t xml:space="preserve">, </w:t>
      </w:r>
      <w:hyperlink r:id="rId14">
        <w:r>
          <w:rPr>
            <w:color w:val="0000EE"/>
            <w:u w:val="single"/>
          </w:rPr>
          <w:t>[5]</w:t>
        </w:r>
      </w:hyperlink>
      <w:r>
        <w:t xml:space="preserve">- Paragraph 10: </w:t>
      </w:r>
      <w:hyperlink r:id="rId11">
        <w:r>
          <w:rPr>
            <w:color w:val="0000EE"/>
            <w:u w:val="single"/>
          </w:rPr>
          <w:t>[3]</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5">
        <w:r>
          <w:rPr>
            <w:color w:val="0000EE"/>
            <w:u w:val="single"/>
          </w:rPr>
          <w:t>[7]</w:t>
        </w:r>
      </w:hyperlink>
      <w:r>
        <w:t xml:space="preserve">- Paragraph 12: </w:t>
      </w:r>
      <w:hyperlink r:id="rId12">
        <w:r>
          <w:rPr>
            <w:color w:val="0000EE"/>
            <w:u w:val="single"/>
          </w:rPr>
          <w:t>[4]</w:t>
        </w:r>
      </w:hyperlink>
      <w:r>
        <w:t xml:space="preserve">, </w:t>
      </w:r>
      <w:hyperlink r:id="rId14">
        <w:r>
          <w:rPr>
            <w:color w:val="0000EE"/>
            <w:u w:val="single"/>
          </w:rPr>
          <w:t>[5]</w:t>
        </w:r>
      </w:hyperlink>
      <w:r>
        <w:t xml:space="preserve">- Paragraph 13: </w:t>
      </w:r>
      <w:hyperlink r:id="rId11">
        <w:r>
          <w:rPr>
            <w:color w:val="0000EE"/>
            <w:u w:val="single"/>
          </w:rPr>
          <w:t>[3]</w:t>
        </w:r>
      </w:hyperlink>
      <w:r>
        <w:t xml:space="preserve">, </w:t>
      </w:r>
      <w:hyperlink r:id="rId13">
        <w:r>
          <w:rPr>
            <w:color w:val="0000EE"/>
            <w:u w:val="single"/>
          </w:rPr>
          <w:t>[6]</w:t>
        </w:r>
      </w:hyperlink>
      <w:r>
        <w:t xml:space="preserve">- Paragraph 14: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https://medcitynews.com/2026/10/allswell-raises-7m-to-grow-lgbtq-behavioral-health-platform/</w:t>
        </w:r>
      </w:hyperlink>
      <w:r>
        <w:t xml:space="preserve"> - Please view link - unable to able to access data</w:t>
      </w:r>
      <w:r/>
    </w:p>
    <w:p>
      <w:pPr>
        <w:pStyle w:val="ListNumber"/>
        <w:spacing w:line="240" w:lineRule="auto"/>
        <w:ind w:left="720"/>
      </w:pPr>
      <w:r/>
      <w:hyperlink r:id="rId10">
        <w:r>
          <w:rPr>
            <w:color w:val="0000EE"/>
            <w:u w:val="single"/>
          </w:rPr>
          <w:t>https://www.techstars.com/blog/startup-spotlight/allswell-raises-7m-seed-to-build-the-behavioral-health-home-for-the-lgbtq-community</w:t>
        </w:r>
      </w:hyperlink>
      <w:r>
        <w:t xml:space="preserve"> - Allswell, a San Francisco-based virtual behavioural health provider specialising in care for the LGBTQ+ community, has raised a $7 million seed round, bringing its total funding to $8.3 million. The company offers one-on-one virtual therapy, group programmes, and trauma-informed care, all covered by commercial insurance and Medicaid. The new capital will help expand its services beyond Washington, D.C., Maryland, and Virginia, build out its clinical training programme, and add psychiatric medication management next year. Allswell was founded by CEO Dawn Androphy and CTO Connor Gordon, who previously participated in the Techstars Healthcare Accelerator powered by Permanente Medicine Mid-Atlantic States. The company aims to build a full medical home for the LGBTQ+ community, starting with behavioural healthcare. (</w:t>
      </w:r>
      <w:hyperlink r:id="rId16">
        <w:r>
          <w:rPr>
            <w:color w:val="0000EE"/>
            <w:u w:val="single"/>
          </w:rPr>
          <w:t>techstars.com</w:t>
        </w:r>
      </w:hyperlink>
      <w:r>
        <w:t>)</w:t>
      </w:r>
      <w:r/>
    </w:p>
    <w:p>
      <w:pPr>
        <w:pStyle w:val="ListNumber"/>
        <w:spacing w:line="240" w:lineRule="auto"/>
        <w:ind w:left="720"/>
      </w:pPr>
      <w:r/>
      <w:hyperlink r:id="rId11">
        <w:r>
          <w:rPr>
            <w:color w:val="0000EE"/>
            <w:u w:val="single"/>
          </w:rPr>
          <w:t>https://bhbusiness.com/2026/10/14/lgbtq-therapy-platform-allswell-raises-7m</w:t>
        </w:r>
      </w:hyperlink>
      <w:r>
        <w:t xml:space="preserve"> - Allswell, a virtual behavioural health provider specialising in LGBTQ+ care, has announced a $7 million seed round led by ReThink Impact, with participation from Magnify Ventures, Ulu Ventures, and Hopelab Ventures. This brings the company's total capital to $8.3 million, following a $1.3 million pre-seed fundraise. The funding will be used to expand services to regions with sizable LGBTQ+ populations and large unmet needs, build out internal clinical excellence training programmes for therapists, and add new lines of business such as medication management. Allswell currently operates in Washington, D.C., Maryland, and Virginia, serving hundreds of patients with around 40 clinicians on its platform. The company is in-network with commercial insurance and Medicaid, which around two-thirds of its patient population benefits from. (</w:t>
      </w:r>
      <w:hyperlink r:id="rId17">
        <w:r>
          <w:rPr>
            <w:color w:val="0000EE"/>
            <w:u w:val="single"/>
          </w:rPr>
          <w:t>bhbusiness.com</w:t>
        </w:r>
      </w:hyperlink>
      <w:r>
        <w:t>)</w:t>
      </w:r>
      <w:r/>
    </w:p>
    <w:p>
      <w:pPr>
        <w:pStyle w:val="ListNumber"/>
        <w:spacing w:line="240" w:lineRule="auto"/>
        <w:ind w:left="720"/>
      </w:pPr>
      <w:r/>
      <w:hyperlink r:id="rId12">
        <w:r>
          <w:rPr>
            <w:color w:val="0000EE"/>
            <w:u w:val="single"/>
          </w:rPr>
          <w:t>https://partners.dealroom.co/news/note/allswell-raises-7m-seed-led-by-rethink-impact-for-lgbtq-behavioural-health</w:t>
        </w:r>
      </w:hyperlink>
      <w:r>
        <w:t xml:space="preserve"> - San Francisco-based virtual behavioural health provider Allswell has raised a $7 million seed round, led by Rethink Impact, with participation from Magnify Ventures, Ulu Ventures, and Hopelab Ventures. This brings the company's total funding to $8.3 million, following a $1.3 million pre-seed in October 2025. Allswell pairs patients with licensed therapists who are members of the LGBTQ+ community or screened for experience serving it, offering one-on-one virtual therapy, group programmes, and trauma-informed care covered by commercial insurance and Medicaid. The company operates across Washington D.C., Maryland, and Virginia, holds over 1,500 billable sessions per month, and reports that 77% of patients in its most recent cohorts showed improvements in anxiety and 71% in depression after 60 days of treatment. The company plans to use the capital to expand beyond its current footprint, build out clinical training programmes for its therapists, and move toward psychiatric medication management next year. (</w:t>
      </w:r>
      <w:hyperlink r:id="rId18">
        <w:r>
          <w:rPr>
            <w:color w:val="0000EE"/>
            <w:u w:val="single"/>
          </w:rPr>
          <w:t>partners.dealroom.co</w:t>
        </w:r>
      </w:hyperlink>
      <w:r>
        <w:t>)</w:t>
      </w:r>
      <w:r/>
    </w:p>
    <w:p>
      <w:pPr>
        <w:pStyle w:val="ListNumber"/>
        <w:spacing w:line="240" w:lineRule="auto"/>
        <w:ind w:left="720"/>
      </w:pPr>
      <w:r/>
      <w:hyperlink r:id="rId14">
        <w:r>
          <w:rPr>
            <w:color w:val="0000EE"/>
            <w:u w:val="single"/>
          </w:rPr>
          <w:t>https://app.fundz.net/fundings/allswell-funding-round-seed-de7080</w:t>
        </w:r>
      </w:hyperlink>
      <w:r>
        <w:t xml:space="preserve"> - Allswell, a behavioural health company built specifically for the LGBTQ+ community, has raised a $7 million seed round led by Rethink Impact, with participation from Magnify Ventures, Ulu Ventures, and Hopelab Ventures. This brings the company's total funding to $8.3 million, following a $1.3 million pre-seed. Allswell offers virtual therapy, group programmes, and trauma-informed care covered by commercial insurance and Medicaid. The company plans to expand beyond Washington, D.C., Maryland, and Virginia, build out clinical training programmes, and add psychiatric medication management services. (</w:t>
      </w:r>
      <w:hyperlink r:id="rId19">
        <w:r>
          <w:rPr>
            <w:color w:val="0000EE"/>
            <w:u w:val="single"/>
          </w:rPr>
          <w:t>app.fundz.net</w:t>
        </w:r>
      </w:hyperlink>
      <w:r>
        <w:t>)</w:t>
      </w:r>
      <w:r/>
    </w:p>
    <w:p>
      <w:pPr>
        <w:pStyle w:val="ListNumber"/>
        <w:spacing w:line="240" w:lineRule="auto"/>
        <w:ind w:left="720"/>
      </w:pPr>
      <w:r/>
      <w:hyperlink r:id="rId13">
        <w:r>
          <w:rPr>
            <w:color w:val="0000EE"/>
            <w:u w:val="single"/>
          </w:rPr>
          <w:t>https://afterglow.news/stories/allswell-7m-seed-lgbtq-health</w:t>
        </w:r>
      </w:hyperlink>
      <w:r>
        <w:t xml:space="preserve"> - On October 14, 2026, Allswell, a San Francisco-based virtual behavioural-health company built for LGBTQ+ patients, announced a $7 million seed round led by Rethink Impact. Magnify Ventures, Ulu Ventures, and Hopelab Ventures joined, alongside existing investors Techstars and Amboy Street Ventures. Together with a $1.3 million pre-seed led by Amboy Street, total funding is now $8.3 million. Allswell offers one-on-one virtual therapy, group programmes, and trauma-informed care, and it is paid for by commercial insurance and Medicaid rather than out of pocket. The deal follows the playbook that turned menopause into a venture category: pick a group the healthcare system serves badly, get in-network with insurers, keep patients for the long term, then add services. Investors are applying the same model to LGBTQ+ health from several directions. Allswell says many patients stay longer than a year, against an industry norm of six to eight sessions, and that this makes revenue per patient "3–9x the industry norm." That figure is the company's own and unaudited. Rethink Impact managing partner Heidi Patel described the bet in femtech terms: "Only 5% of Gen X identifies as LGBTQ+, compared with 25% of Gen Z... we want to do for LGBTQ+ health what Midi did for menopause." In the release, the company also says half of medical students receive no LGBTQ+-care training and 80% of healthcare professionals say they don't feel competent treating LGBTQ+ patients. (</w:t>
      </w:r>
      <w:hyperlink r:id="rId20">
        <w:r>
          <w:rPr>
            <w:color w:val="0000EE"/>
            <w:u w:val="single"/>
          </w:rPr>
          <w:t>afterglow.news</w:t>
        </w:r>
      </w:hyperlink>
      <w:r>
        <w:t>)</w:t>
      </w:r>
      <w:r/>
    </w:p>
    <w:p>
      <w:pPr>
        <w:pStyle w:val="ListNumber"/>
        <w:spacing w:line="240" w:lineRule="auto"/>
        <w:ind w:left="720"/>
      </w:pPr>
      <w:r/>
      <w:hyperlink r:id="rId15">
        <w:r>
          <w:rPr>
            <w:color w:val="0000EE"/>
            <w:u w:val="single"/>
          </w:rPr>
          <w:t>https://www.axios.com/pro/health-tech-deals/2026/10/13/allswell-7m-seed-lgbtq-teletherapy</w:t>
        </w:r>
      </w:hyperlink>
      <w:r>
        <w:t xml:space="preserve"> - Allswell, a teletherapy platform focused on LGBTQ+ patients, has raised $7 million in seed funding, CEO Dawn Androphy tells Axios Pro exclusively. The company plans to raise up to $20 million in Series A funding within the next 18 months. (</w:t>
      </w:r>
      <w:hyperlink r:id="rId21">
        <w:r>
          <w:rPr>
            <w:color w:val="0000EE"/>
            <w:u w:val="single"/>
          </w:rPr>
          <w:t>axios.com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dcitynews.com/2026/10/allswell-raises-7m-to-grow-lgbtq-behavioral-health-platform/" TargetMode="External"/><Relationship Id="rId10" Type="http://schemas.openxmlformats.org/officeDocument/2006/relationships/hyperlink" Target="https://www.techstars.com/blog/startup-spotlight/allswell-raises-7m-seed-to-build-the-behavioral-health-home-for-the-lgbtq-community" TargetMode="External"/><Relationship Id="rId11" Type="http://schemas.openxmlformats.org/officeDocument/2006/relationships/hyperlink" Target="https://bhbusiness.com/2026/10/14/lgbtq-therapy-platform-allswell-raises-7m" TargetMode="External"/><Relationship Id="rId12" Type="http://schemas.openxmlformats.org/officeDocument/2006/relationships/hyperlink" Target="https://partners.dealroom.co/news/note/allswell-raises-7m-seed-led-by-rethink-impact-for-lgbtq-behavioural-health" TargetMode="External"/><Relationship Id="rId13" Type="http://schemas.openxmlformats.org/officeDocument/2006/relationships/hyperlink" Target="https://afterglow.news/stories/allswell-7m-seed-lgbtq-health" TargetMode="External"/><Relationship Id="rId14" Type="http://schemas.openxmlformats.org/officeDocument/2006/relationships/hyperlink" Target="https://app.fundz.net/fundings/allswell-funding-round-seed-de7080" TargetMode="External"/><Relationship Id="rId15" Type="http://schemas.openxmlformats.org/officeDocument/2006/relationships/hyperlink" Target="https://www.axios.com/pro/health-tech-deals/2026/10/13/allswell-7m-seed-lgbtq-teletherapy" TargetMode="External"/><Relationship Id="rId16" Type="http://schemas.openxmlformats.org/officeDocument/2006/relationships/hyperlink" Target="https://www.techstars.com/blog/startup-spotlight/allswell-raises-7m-seed-to-build-the-behavioral-health-home-for-the-lgbtq-community?utm_source=openai" TargetMode="External"/><Relationship Id="rId17" Type="http://schemas.openxmlformats.org/officeDocument/2006/relationships/hyperlink" Target="https://bhbusiness.com/2026/10/14/lgbtq-therapy-platform-allswell-raises-7m/?utm_source=openai" TargetMode="External"/><Relationship Id="rId18" Type="http://schemas.openxmlformats.org/officeDocument/2006/relationships/hyperlink" Target="https://partners.dealroom.co/news/note/allswell-raises-7m-seed-led-by-rethink-impact-for-lgbtq-behavioural-health?utm_source=openai" TargetMode="External"/><Relationship Id="rId19" Type="http://schemas.openxmlformats.org/officeDocument/2006/relationships/hyperlink" Target="https://app.fundz.net/fundings/allswell-funding-round-seed-de7080?utm_source=openai" TargetMode="External"/><Relationship Id="rId20" Type="http://schemas.openxmlformats.org/officeDocument/2006/relationships/hyperlink" Target="https://afterglow.news/stories/allswell-7m-seed-lgbtq-health?utm_source=openai" TargetMode="External"/><Relationship Id="rId21" Type="http://schemas.openxmlformats.org/officeDocument/2006/relationships/hyperlink" Target="https://www.axios.com/pro/health-tech-deals/2026/10/13/allswell-7m-seed-lgbtq-teletherap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