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 Community Conversation in Erie Builds Stronger Local Connections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Community groups and LGBTQ+ residents in Erie, Pennsylvania, are turning conversation into practical collaboration. A recent LGBT Fund gathering brought people together to exchange resources, flag shared challenges and create new links, from legal support and rural outreach to heritage projects and future community events.</w:t>
      </w:r>
      <w:r/>
    </w:p>
    <w:p>
      <w:pPr>
        <w:pStyle w:val="Heading2"/>
      </w:pPr>
      <w:r>
        <w:t>Essential Takeaways</w:t>
      </w:r>
      <w:r/>
      <w:r/>
    </w:p>
    <w:p>
      <w:pPr>
        <w:pStyle w:val="ListBullet"/>
        <w:spacing w:line="240" w:lineRule="auto"/>
        <w:ind w:left="720"/>
      </w:pPr>
      <w:r/>
      <w:r>
        <w:rPr>
          <w:b/>
        </w:rPr>
        <w:t>A growing network:</w:t>
      </w:r>
      <w:r>
        <w:t xml:space="preserve"> Erie-area LGBTQ+ organisations are sharing contacts, resources and ideas to tackle common problems.</w:t>
      </w:r>
      <w:r/>
    </w:p>
    <w:p>
      <w:pPr>
        <w:pStyle w:val="ListBullet"/>
        <w:spacing w:line="240" w:lineRule="auto"/>
        <w:ind w:left="720"/>
      </w:pPr>
      <w:r/>
      <w:r>
        <w:rPr>
          <w:b/>
        </w:rPr>
        <w:t>Practical needs:</w:t>
      </w:r>
      <w:r>
        <w:t xml:space="preserve"> Attendees highlighted legal advice, volunteers, technology, rural access and suitable community spaces.</w:t>
      </w:r>
      <w:r/>
    </w:p>
    <w:p>
      <w:pPr>
        <w:pStyle w:val="ListBullet"/>
        <w:spacing w:line="240" w:lineRule="auto"/>
        <w:ind w:left="720"/>
      </w:pPr>
      <w:r/>
      <w:r>
        <w:rPr>
          <w:b/>
        </w:rPr>
        <w:t>A moving connection:</w:t>
      </w:r>
      <w:r>
        <w:t xml:space="preserve"> A gift between two generations showed how informal relationships can become meaningful support.</w:t>
      </w:r>
      <w:r/>
    </w:p>
    <w:p>
      <w:pPr>
        <w:pStyle w:val="ListBullet"/>
        <w:spacing w:line="240" w:lineRule="auto"/>
        <w:ind w:left="720"/>
      </w:pPr>
      <w:r/>
      <w:r>
        <w:rPr>
          <w:b/>
        </w:rPr>
        <w:t>More ways to get involved:</w:t>
      </w:r>
      <w:r>
        <w:t xml:space="preserve"> Upcoming events include a Gayla, a name-change clinic, remembrance activities and community drives.</w:t>
      </w:r>
      <w:r/>
    </w:p>
    <w:p>
      <w:pPr>
        <w:pStyle w:val="ListBullet"/>
        <w:spacing w:line="240" w:lineRule="auto"/>
        <w:ind w:left="720"/>
      </w:pPr>
      <w:r/>
      <w:r>
        <w:rPr>
          <w:b/>
        </w:rPr>
        <w:t>History matters:</w:t>
      </w:r>
      <w:r>
        <w:t xml:space="preserve"> Aging With Pride is collecting oral histories for a future LGBTQ+ archive at Penn State.</w:t>
      </w:r>
      <w:r/>
      <w:r/>
    </w:p>
    <w:p>
      <w:pPr>
        <w:pStyle w:val="Heading2"/>
      </w:pPr>
      <w:r>
        <w:t>Erie groups are finding strength in the room</w:t>
      </w:r>
      <w:r/>
    </w:p>
    <w:p>
      <w:r/>
      <w:r>
        <w:t>There was a warm, human quality to Erie's latest LGBT Community Conversation. Representatives from local LGBTQ+ organisations and community members gathered not simply to make announcements, but to work out where their efforts could overlap.</w:t>
      </w:r>
      <w:r/>
    </w:p>
    <w:p>
      <w:r/>
      <w:r>
        <w:t>The LGBT Fund, part of The Erie Community Foundation, supports this kind of connection-building. According to the foundation, its work helps strengthen LGBTQ+ communities through collaboration, funding and shared local impact. That matters in a region where organisations may have committed volunteers, but limited time, money or equipment.</w:t>
      </w:r>
      <w:r/>
    </w:p>
    <w:p>
      <w:r/>
      <w:r>
        <w:t>The result is less about one grand solution and more about a dependable network. A spare venue, a useful introduction or an extra pair of hands can make a surprisingly large difference.</w:t>
      </w:r>
      <w:r/>
    </w:p>
    <w:p>
      <w:pPr>
        <w:pStyle w:val="Heading2"/>
      </w:pPr>
      <w:r>
        <w:t>A rare book became a bridge between generations</w:t>
      </w:r>
      <w:r/>
    </w:p>
    <w:p>
      <w:r/>
      <w:r>
        <w:t xml:space="preserve">One of the gathering's most memorable moments was also one of its quietest. Pete Genco of Aging With Pride mentioned that he had been looking for a hard-to-find book, and a younger community member, Tyler, later gave him a copy of </w:t>
      </w:r>
      <w:r>
        <w:rPr>
          <w:i/>
        </w:rPr>
        <w:t>The Man Made Doll</w:t>
      </w:r>
      <w:r>
        <w:t xml:space="preserve"> by Patricia Morgan.</w:t>
      </w:r>
      <w:r/>
    </w:p>
    <w:p>
      <w:r/>
      <w:r>
        <w:t>The gesture carried particular weight because Morgan was a transgender woman associated with the early history of gender reassignment surgery. It was a thoughtful exchange, but it also showed how community spaces can connect people who might otherwise never meet.</w:t>
      </w:r>
      <w:r/>
    </w:p>
    <w:p>
      <w:r/>
      <w:r>
        <w:t>Aging With Pride is extending that intergenerational work through a legacy project designed to preserve LGBTQ+ history in a Penn State archive. Community members of all ages can contribute interviews, helping future generations hear local stories in their own words.</w:t>
      </w:r>
      <w:r/>
    </w:p>
    <w:p>
      <w:pPr>
        <w:pStyle w:val="Heading2"/>
      </w:pPr>
      <w:r>
        <w:t>From name-change help to a very queer prom</w:t>
      </w:r>
      <w:r/>
    </w:p>
    <w:p>
      <w:r/>
      <w:r>
        <w:t xml:space="preserve">The conversation also offered a useful snapshot of what's happening next. Compton's Table is preparing a Gayla featuring Latrice Royale from </w:t>
      </w:r>
      <w:r>
        <w:rPr>
          <w:i/>
        </w:rPr>
        <w:t>RuPaul's Drag Race</w:t>
      </w:r>
      <w:r>
        <w:t xml:space="preserve"> and Pennsylvania State Representative Malcolm Kenyatta, alongside a name-change clinic aimed at helping people navigate an important but often complicated process.</w:t>
      </w:r>
      <w:r/>
    </w:p>
    <w:p>
      <w:r/>
      <w:r>
        <w:t>The organisation is also beginning preparations for its 2027 Queer Prom. Sponsors and chaperones are welcome, a reminder that community celebrations depend on more than ticket sales and good music. They need people willing to help with planning, safeguarding and the unglamorous jobs behind the scenes.</w:t>
      </w:r>
      <w:r/>
    </w:p>
    <w:p>
      <w:r/>
      <w:r>
        <w:t>Compton's Table's wider work reflects a broader shift in LGBTQ+ community support, where social events and practical services sit side by side. A party can build visibility, while a clinic can provide direct help. Ideally, people leave with both a good memory and a useful contact.</w:t>
      </w:r>
      <w:r/>
    </w:p>
    <w:p>
      <w:pPr>
        <w:pStyle w:val="Heading2"/>
      </w:pPr>
      <w:r>
        <w:t>Shared needs are becoming shared projects</w:t>
      </w:r>
      <w:r/>
    </w:p>
    <w:p>
      <w:r/>
      <w:r>
        <w:t>Attendees identified several recurring pressure points, including legal assistance, volunteers, technology support, rural outreach and access to venues or equipment. None is especially glamorous, but each can decide whether a small organisation can run an event, offer a service or reach people outside the city.</w:t>
      </w:r>
      <w:r/>
    </w:p>
    <w:p>
      <w:r/>
      <w:r>
        <w:t>Erie Gay News also outlined a busy programme of future activity, including Transgender Day of Remembrance, Transgiving, a Halloween parade appearance, a Radiant Faith gathering, a winter boots and coat drive and a later food drive. These projects create obvious opportunities for volunteers, sponsors and partner groups.</w:t>
      </w:r>
      <w:r/>
    </w:p>
    <w:p>
      <w:r/>
      <w:r>
        <w:t>For anyone wondering how to help, the practical route is straightforward. Offer a skill, lend equipment, share a venue, provide transport or simply pass an opportunity to someone who needs it. Community infrastructure is often built from these modest contributions, rather than dramatic gestures.</w:t>
      </w:r>
      <w:r/>
    </w:p>
    <w:p>
      <w:pPr>
        <w:pStyle w:val="Heading2"/>
      </w:pPr>
      <w:r>
        <w:t>The next step is staying in touch</w:t>
      </w:r>
      <w:r/>
    </w:p>
    <w:p>
      <w:r/>
      <w:r>
        <w:t>The most important message from the gathering may have been the simplest: introductions only become partnerships when people follow up. Kevin Bennett of the LGBT Fund encouraged attendees to keep communicating with the people they meet, a point that sounds obvious but is easy to lose once everyone returns to busy schedules.</w:t>
      </w:r>
      <w:r/>
    </w:p>
    <w:p>
      <w:r/>
      <w:r>
        <w:t>Radiant Faith's experience illustrates the value of that approach. The organisation's representatives said connections made through these conversations helped them find sponsors, while the Northwest Pennsylvania Pride Alliance is seeking new board members as it continues its work.</w:t>
      </w:r>
      <w:r/>
    </w:p>
    <w:p>
      <w:r/>
      <w:r>
        <w:t>That follow-through could shape the next phase of LGBTQ+ organising in north-western Pennsylvania. If groups keep sharing what they have, asking clearly for what they need and making room for new volunteers, a single conversation can travel a long way.</w:t>
      </w:r>
      <w:r/>
    </w:p>
    <w:p>
      <w:r/>
      <w:r>
        <w:t>It's a small local gathering with the potential to make the whole community feel more connected.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9">
        <w:r>
          <w:rPr>
            <w:color w:val="0000EE"/>
            <w:u w:val="single"/>
          </w:rPr>
          <w:t>[4]</w:t>
        </w:r>
      </w:hyperlink>
      <w:r>
        <w:t xml:space="preserve">- Paragraph 4: </w:t>
      </w:r>
      <w:hyperlink r:id="rId9">
        <w:r>
          <w:rPr>
            <w:color w:val="0000EE"/>
            <w:u w:val="single"/>
          </w:rPr>
          <w:t>[4]</w:t>
        </w:r>
      </w:hyperlink>
      <w:r>
        <w:t xml:space="preserve">, </w:t>
      </w:r>
      <w:hyperlink r:id="rId12">
        <w:r>
          <w:rPr>
            <w:color w:val="0000EE"/>
            <w:u w:val="single"/>
          </w:rPr>
          <w:t>[6]</w:t>
        </w:r>
      </w:hyperlink>
      <w:r>
        <w:t xml:space="preserve">- Paragraph 5: </w:t>
      </w:r>
      <w:hyperlink r:id="rId9">
        <w:r>
          <w:rPr>
            <w:color w:val="0000EE"/>
            <w:u w:val="single"/>
          </w:rPr>
          <w:t>[4]</w:t>
        </w:r>
      </w:hyperlink>
      <w:r>
        <w:t xml:space="preserve">, </w:t>
      </w:r>
      <w:hyperlink r:id="rId13">
        <w:r>
          <w:rPr>
            <w:color w:val="0000EE"/>
            <w:u w:val="single"/>
          </w:rPr>
          <w:t>[5]</w:t>
        </w:r>
      </w:hyperlink>
      <w:r>
        <w:t xml:space="preserve">- Paragraph 6: </w:t>
      </w:r>
      <w:hyperlink r:id="rId9">
        <w:r>
          <w:rPr>
            <w:color w:val="0000EE"/>
            <w:u w:val="single"/>
          </w:rPr>
          <w:t>[4]</w:t>
        </w:r>
      </w:hyperlink>
      <w:r>
        <w:t xml:space="preserve">, </w:t>
      </w:r>
      <w:hyperlink r:id="rId13">
        <w:r>
          <w:rPr>
            <w:color w:val="0000EE"/>
            <w:u w:val="single"/>
          </w:rPr>
          <w:t>[5]</w:t>
        </w:r>
      </w:hyperlink>
      <w:r>
        <w:t xml:space="preserve">- Paragraph 7: </w:t>
      </w:r>
      <w:hyperlink r:id="rId9">
        <w:r>
          <w:rPr>
            <w:color w:val="0000EE"/>
            <w:u w:val="single"/>
          </w:rPr>
          <w:t>[4]</w:t>
        </w:r>
      </w:hyperlink>
      <w:r>
        <w:t xml:space="preserve">, </w:t>
      </w:r>
      <w:hyperlink r:id="rId12">
        <w:r>
          <w:rPr>
            <w:color w:val="0000EE"/>
            <w:u w:val="single"/>
          </w:rPr>
          <w:t>[6]</w:t>
        </w:r>
      </w:hyperlink>
      <w:r>
        <w:t xml:space="preserve">- Paragraph 8: </w:t>
      </w:r>
      <w:hyperlink r:id="rId9">
        <w:r>
          <w:rPr>
            <w:color w:val="0000EE"/>
            <w:u w:val="single"/>
          </w:rPr>
          <w:t>[4]</w:t>
        </w:r>
      </w:hyperlink>
      <w:r>
        <w:t xml:space="preserve">, </w:t>
      </w:r>
      <w:hyperlink r:id="rId14">
        <w:r>
          <w:rPr>
            <w:color w:val="0000EE"/>
            <w:u w:val="single"/>
          </w:rPr>
          <w:t>[7]</w:t>
        </w:r>
      </w:hyperlink>
      <w:r>
        <w:t xml:space="preserve">- Paragraph 9: </w:t>
      </w:r>
      <w:hyperlink r:id="rId9">
        <w:r>
          <w:rPr>
            <w:color w:val="0000EE"/>
            <w:u w:val="single"/>
          </w:rPr>
          <w:t>[4]</w:t>
        </w:r>
      </w:hyperlink>
      <w:r>
        <w:t xml:space="preserve">, </w:t>
      </w:r>
      <w:hyperlink r:id="rId12">
        <w:r>
          <w:rPr>
            <w:color w:val="0000EE"/>
            <w:u w:val="single"/>
          </w:rPr>
          <w:t>[6]</w:t>
        </w:r>
      </w:hyperlink>
      <w:r>
        <w:t xml:space="preserve">- Paragraph 10: </w:t>
      </w:r>
      <w:hyperlink r:id="rId10">
        <w:r>
          <w:rPr>
            <w:color w:val="0000EE"/>
            <w:u w:val="single"/>
          </w:rPr>
          <w:t>[2]</w:t>
        </w:r>
      </w:hyperlink>
      <w:r>
        <w:t xml:space="preserve">, </w:t>
      </w:r>
      <w:hyperlink r:id="rId9">
        <w:r>
          <w:rPr>
            <w:color w:val="0000EE"/>
            <w:u w:val="single"/>
          </w:rPr>
          <w:t>[4]</w:t>
        </w:r>
      </w:hyperlink>
      <w:r>
        <w:t xml:space="preserve">- Paragraph 11: </w:t>
      </w:r>
      <w:hyperlink r:id="rId9">
        <w:r>
          <w:rPr>
            <w:color w:val="0000EE"/>
            <w:u w:val="single"/>
          </w:rPr>
          <w:t>[4]</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9">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https://www.eriegaynews.com/news/article.php?recordid=202611communityconversationrecap&amp;sourceid=4&amp;sourcereason=RSSFeed</w:t>
        </w:r>
      </w:hyperlink>
      <w:r>
        <w:t xml:space="preserve"> - Please view link - unable to able to access data</w:t>
      </w:r>
      <w:r/>
    </w:p>
    <w:p>
      <w:pPr>
        <w:pStyle w:val="ListNumber"/>
        <w:spacing w:line="240" w:lineRule="auto"/>
        <w:ind w:left="720"/>
      </w:pPr>
      <w:r/>
      <w:hyperlink r:id="rId10">
        <w:r>
          <w:rPr>
            <w:color w:val="0000EE"/>
            <w:u w:val="single"/>
          </w:rPr>
          <w:t>https://eriecommunityfoundation.org/community-impact/lgbt-fund/</w:t>
        </w:r>
      </w:hyperlink>
      <w:r>
        <w:t xml:space="preserve"> - The LGBT Fund of the Erie Community Foundation is dedicated to enhancing the lives of LGBTQ+ individuals in the Erie region. By pooling resources from donors, the fund supports initiatives that address challenges such as mental health, housing, and education. Their mission is to foster a healthy, productive community for LGBTQ+ members, ensuring they have the necessary support and resources to thrive.</w:t>
      </w:r>
      <w:r/>
    </w:p>
    <w:p>
      <w:pPr>
        <w:pStyle w:val="ListNumber"/>
        <w:spacing w:line="240" w:lineRule="auto"/>
        <w:ind w:left="720"/>
      </w:pPr>
      <w:r/>
      <w:hyperlink r:id="rId11">
        <w:r>
          <w:rPr>
            <w:color w:val="0000EE"/>
            <w:u w:val="single"/>
          </w:rPr>
          <w:t>https://www.eriegaynews.com/news/article.php?recordid=202609communityconversationpromo</w:t>
        </w:r>
      </w:hyperlink>
      <w:r>
        <w:t xml:space="preserve"> - The LGBT Fund of The Erie Community Foundation has announced a Community Conversation event scheduled for October 5, 2026, from 5:30 to 7:30 pm at Temple Anshe Hesed in Erie. This gathering aims to strengthen relationships, exchange ideas, and explore collaboration opportunities among individuals and organizations supporting the LGBTQ+ community in the Erie region. The event is open to representatives from nonprofit organizations, businesses, grassroots initiatives, faith communities, social groups, and community members.</w:t>
      </w:r>
      <w:r/>
    </w:p>
    <w:p>
      <w:pPr>
        <w:pStyle w:val="ListNumber"/>
        <w:spacing w:line="240" w:lineRule="auto"/>
        <w:ind w:left="720"/>
      </w:pPr>
      <w:r/>
      <w:hyperlink r:id="rId9">
        <w:r>
          <w:rPr>
            <w:color w:val="0000EE"/>
            <w:u w:val="single"/>
          </w:rPr>
          <w:t>https://www.eriegaynews.com/news/article.php?recordid=202611communityconversationrecap&amp;sourceid=4&amp;sourcereason=RSSFeed</w:t>
        </w:r>
      </w:hyperlink>
      <w:r>
        <w:t xml:space="preserve"> - The LGBT Fund's third Community Conversation, held on October 5, 2026, brought together representatives of LGBTQ+ organizations and community members. Hosted by Shari Gross of the LGBT Fund and Bright and Korlyn from Temple Anshe Hesed, the gathering allowed various groups to share resources, discuss challenges, and discover new opportunities to work together. The event highlighted numerous upcoming opportunities for involvement, including Compton's Table's October 24 Gayla featuring RuPaul's Drag Race star Latrice Royale and Pennsylvania State Representative Malcolm Kenyatta, along with an October 25 Name Change Clinic.</w:t>
      </w:r>
      <w:r/>
    </w:p>
    <w:p>
      <w:pPr>
        <w:pStyle w:val="ListNumber"/>
        <w:spacing w:line="240" w:lineRule="auto"/>
        <w:ind w:left="720"/>
      </w:pPr>
      <w:r/>
      <w:hyperlink r:id="rId13">
        <w:r>
          <w:rPr>
            <w:color w:val="0000EE"/>
            <w:u w:val="single"/>
          </w:rPr>
          <w:t>https://www.comptonstable.org/</w:t>
        </w:r>
      </w:hyperlink>
      <w:r>
        <w:t xml:space="preserve"> - Compton’s Table is an organization dedicated to creating safe, inclusive spaces for queer and gender nonconforming individuals in Erie, Pennsylvania. Their mission is to provide environments where these communities can gather, celebrate, and connect. They are actively working to establish a permanent space for Erie’s queer and trans community, aiming to create a home that fosters safety, belonging, and celebration for every identity.</w:t>
      </w:r>
      <w:r/>
    </w:p>
    <w:p>
      <w:pPr>
        <w:pStyle w:val="ListNumber"/>
        <w:spacing w:line="240" w:lineRule="auto"/>
        <w:ind w:left="720"/>
      </w:pPr>
      <w:r/>
      <w:hyperlink r:id="rId12">
        <w:r>
          <w:rPr>
            <w:color w:val="0000EE"/>
            <w:u w:val="single"/>
          </w:rPr>
          <w:t>https://www.eriegaynews.com/</w:t>
        </w:r>
      </w:hyperlink>
      <w:r>
        <w:t xml:space="preserve"> - Erie Gay News is a publication dedicated to serving the LGBTQ+ community in Erie, Pennsylvania. It provides news, event listings, and resources relevant to the community, including information about local organizations, upcoming events, and opportunities for involvement. The publication aims to keep the community informed and connected, fostering a sense of unity and support among LGBTQ+ individuals and allies in the region.</w:t>
      </w:r>
      <w:r/>
    </w:p>
    <w:p>
      <w:pPr>
        <w:pStyle w:val="ListNumber"/>
        <w:spacing w:line="240" w:lineRule="auto"/>
        <w:ind w:left="720"/>
      </w:pPr>
      <w:r/>
      <w:hyperlink r:id="rId14">
        <w:r>
          <w:rPr>
            <w:color w:val="0000EE"/>
            <w:u w:val="single"/>
          </w:rPr>
          <w:t>https://www.eriegaypride.com/</w:t>
        </w:r>
      </w:hyperlink>
      <w:r>
        <w:t xml:space="preserve"> - The Northwest Pennsylvania Pride Alliance (NWPA Pride Alliance) is committed to fostering equality, respect, and diversity through events and organizations in the Erie region. They organize various events, including queer happy hours and pride celebrations, to create inclusive spaces for the LGBTQ+ community. Their mission is to build a vibrant and supportive community where individuals can celebrate their identities and connect with others.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riegaynews.com/news/article.php?recordid=202611communityconversationrecap&amp;sourceid=4&amp;sourcereason=RSSFeed" TargetMode="External"/><Relationship Id="rId10" Type="http://schemas.openxmlformats.org/officeDocument/2006/relationships/hyperlink" Target="https://eriecommunityfoundation.org/community-impact/lgbt-fund/" TargetMode="External"/><Relationship Id="rId11" Type="http://schemas.openxmlformats.org/officeDocument/2006/relationships/hyperlink" Target="https://www.eriegaynews.com/news/article.php?recordid=202609communityconversationpromo" TargetMode="External"/><Relationship Id="rId12" Type="http://schemas.openxmlformats.org/officeDocument/2006/relationships/hyperlink" Target="https://www.eriegaynews.com/" TargetMode="External"/><Relationship Id="rId13" Type="http://schemas.openxmlformats.org/officeDocument/2006/relationships/hyperlink" Target="https://www.comptonstable.org/" TargetMode="External"/><Relationship Id="rId14" Type="http://schemas.openxmlformats.org/officeDocument/2006/relationships/hyperlink" Target="https://www.eriegayprid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