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Japan’s LGBTQ+ inclusion gap could cost billions each year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Japan’s lack of LGBTQ+ protections may be costing its economy trillions of yen annually, as discrimination, unequal pay and poorer health outcomes add pressure to a shrinking workforce. A new Open For Business report argues that stronger workplace inclusion could help Japan retain talent, improve productivity and prepare for its demographic future.</w:t>
      </w:r>
      <w:r/>
    </w:p>
    <w:p>
      <w:pPr>
        <w:pStyle w:val="Heading2"/>
      </w:pPr>
      <w:r>
        <w:t>Essential Takeaways</w:t>
      </w:r>
      <w:r/>
      <w:r/>
    </w:p>
    <w:p>
      <w:pPr>
        <w:pStyle w:val="ListBullet"/>
        <w:spacing w:line="240" w:lineRule="auto"/>
        <w:ind w:left="720"/>
      </w:pPr>
      <w:r/>
      <w:r>
        <w:rPr>
          <w:b/>
        </w:rPr>
        <w:t>Huge estimated cost:</w:t>
      </w:r>
      <w:r>
        <w:t xml:space="preserve"> The report puts Japan’s annual economic burden at ¥6.04 trillion to ¥16.42 trillion.</w:t>
      </w:r>
      <w:r/>
    </w:p>
    <w:p>
      <w:pPr>
        <w:pStyle w:val="ListBullet"/>
        <w:spacing w:line="240" w:lineRule="auto"/>
        <w:ind w:left="720"/>
      </w:pPr>
      <w:r/>
      <w:r>
        <w:rPr>
          <w:b/>
        </w:rPr>
        <w:t>Health is part of the bill:</w:t>
      </w:r>
      <w:r>
        <w:t xml:space="preserve"> Depression, suicide, self-harm, cardiovascular disease and HIV/AIDS are among the listed costs.</w:t>
      </w:r>
      <w:r/>
    </w:p>
    <w:p>
      <w:pPr>
        <w:pStyle w:val="ListBullet"/>
        <w:spacing w:line="240" w:lineRule="auto"/>
        <w:ind w:left="720"/>
      </w:pPr>
      <w:r/>
      <w:r>
        <w:rPr>
          <w:b/>
        </w:rPr>
        <w:t>Workplace protection remains patchy:</w:t>
      </w:r>
      <w:r>
        <w:t xml:space="preserve"> More than half of Japanese workplaces reportedly have no LGBTQ+ safeguards.</w:t>
      </w:r>
      <w:r/>
    </w:p>
    <w:p>
      <w:pPr>
        <w:pStyle w:val="ListBullet"/>
        <w:spacing w:line="240" w:lineRule="auto"/>
        <w:ind w:left="720"/>
      </w:pPr>
      <w:r/>
      <w:r>
        <w:rPr>
          <w:b/>
        </w:rPr>
        <w:t>A shrinking workforce raises the stakes:</w:t>
      </w:r>
      <w:r>
        <w:t xml:space="preserve"> Japan is expected to have 87 million people by 2070, down from 125 million in 2020.</w:t>
      </w:r>
      <w:r/>
    </w:p>
    <w:p>
      <w:pPr>
        <w:pStyle w:val="ListBullet"/>
        <w:spacing w:line="240" w:lineRule="auto"/>
        <w:ind w:left="720"/>
      </w:pPr>
      <w:r/>
      <w:r>
        <w:rPr>
          <w:b/>
        </w:rPr>
        <w:t>Public opinion is moving faster:</w:t>
      </w:r>
      <w:r>
        <w:t xml:space="preserve"> Social attitudes and corporate initiatives are improving, but national law is lagging behind.</w:t>
      </w:r>
      <w:r/>
      <w:r/>
    </w:p>
    <w:p>
      <w:pPr>
        <w:pStyle w:val="Heading2"/>
      </w:pPr>
      <w:r>
        <w:t>Japan is paying for exclusion now, not later</w:t>
      </w:r>
      <w:r/>
    </w:p>
    <w:p>
      <w:r/>
      <w:r>
        <w:t>Japan's LGBTQ+ inclusion gap has moved beyond a question of social policy and into the balance sheet. Open For Business estimates that weak legal protections and workplace inequality cost the country between ¥6.04 trillion and ¥16.42 trillion every year, a striking figure in an economy already wrestling with labour shortages.</w:t>
      </w:r>
      <w:r/>
    </w:p>
    <w:p>
      <w:r/>
      <w:r>
        <w:t>The estimate includes lost earnings linked to the LGBTQ+ wage gap, as well as additional health costs associated with depression, suicide, self-harm, cardiovascular disease and HIV/AIDS. The report's central point is hard to miss: exclusion isn't an abstract future risk. It is already affecting workers, employers and public services.</w:t>
      </w:r>
      <w:r/>
    </w:p>
    <w:p>
      <w:r/>
      <w:r>
        <w:t>That gives the issue a distinctly practical edge. A workplace that feels unsafe or unfair doesn't just damage morale; it can push people into lower-paid roles, reduce participation and make skilled employees think twice about staying.</w:t>
      </w:r>
      <w:r/>
    </w:p>
    <w:p>
      <w:pPr>
        <w:pStyle w:val="Heading2"/>
      </w:pPr>
      <w:r>
        <w:t>Why Japan’s demographic squeeze matters</w:t>
      </w:r>
      <w:r/>
    </w:p>
    <w:p>
      <w:r/>
      <w:r>
        <w:t>Japan's population is projected to fall from 125 million in 2020 to 87 million by 2070, while the working-age population is already contracting. In that climate, every barrier that prevents people from contributing fully becomes more expensive.</w:t>
      </w:r>
      <w:r/>
    </w:p>
    <w:p>
      <w:r/>
      <w:r>
        <w:t>The Open For Business analysis argues that Japan can't afford to lose skills or productivity through preventable ill health and discrimination. That concern extends well beyond LGBTQ+ employees. Companies competing for scarce talent may find that inclusive policies help them recruit, retain and motivate a broader range of workers.</w:t>
      </w:r>
      <w:r/>
    </w:p>
    <w:p>
      <w:r/>
      <w:r>
        <w:t>It also explains why inclusion is increasingly being discussed as an economic strategy rather than a niche corporate initiative. When the talent pool is shrinking, employers have less room for outdated assumptions and more reason to make the workplace genuinely welcoming.</w:t>
      </w:r>
      <w:r/>
    </w:p>
    <w:p>
      <w:pPr>
        <w:pStyle w:val="Heading2"/>
      </w:pPr>
      <w:r>
        <w:t>Public attitudes are changing faster than national law</w:t>
      </w:r>
      <w:r/>
    </w:p>
    <w:p>
      <w:r/>
      <w:r>
        <w:t>Japan's social mood has become more accepting of LGBTQ+ people, and several major companies have introduced their own policies and support programmes. Yet national protections remain limited. Same-sex marriage has not been legalised, Japan lacks dedicated hate-crime protections, and conversion therapy is not banned nationally.</w:t>
      </w:r>
      <w:r/>
    </w:p>
    <w:p>
      <w:r/>
      <w:r>
        <w:t>Employment protections are also uneven, with safeguards varying by region rather than being guaranteed through one comprehensive national law. According to Equaldex, that leaves employees facing a patchwork of rights depending on where they live and work.</w:t>
      </w:r>
      <w:r/>
    </w:p>
    <w:p>
      <w:r/>
      <w:r>
        <w:t>The contrast is revealing. Social acceptance can shift relatively quickly, particularly in cities and younger communities, while legislation often moves at a slower, more cautious pace. For LGBTQ+ workers, though, the practical question is immediate: will their employer protect them when something goes wrong?</w:t>
      </w:r>
      <w:r/>
    </w:p>
    <w:p>
      <w:pPr>
        <w:pStyle w:val="Heading2"/>
      </w:pPr>
      <w:r>
        <w:t>More than half of workplaces reportedly lack safeguards</w:t>
      </w:r>
      <w:r/>
    </w:p>
    <w:p>
      <w:r/>
      <w:r>
        <w:t>The Nijiiro 2026 Report, cited by Open For Business, found that over half of Japanese workplaces have no LGBTQ+ protections in place. That means many employees may still lack clear rules covering discrimination, harassment, benefits or support for transgender colleagues.</w:t>
      </w:r>
      <w:r/>
    </w:p>
    <w:p>
      <w:r/>
      <w:r>
        <w:t>For businesses, the fix doesn't have to begin with grand gestures. Clear anti-discrimination policies, confidential reporting routes, equal access to benefits and manager training can make a meaningful difference. So can small but visible signals, such as inclusive language in internal documents and properly enforced rules rather than policies that sit quietly in a handbook.</w:t>
      </w:r>
      <w:r/>
    </w:p>
    <w:p>
      <w:r/>
      <w:r>
        <w:t>Companies should also check whether their approach works in practice. An employee may technically have a policy on their side, but if reporting a problem risks career damage or social isolation, the protection isn't doing much heavy lifting.</w:t>
      </w:r>
      <w:r/>
    </w:p>
    <w:p>
      <w:pPr>
        <w:pStyle w:val="Heading2"/>
      </w:pPr>
      <w:r>
        <w:t>Inclusion could become a competitiveness tool</w:t>
      </w:r>
      <w:r/>
    </w:p>
    <w:p>
      <w:r/>
      <w:r>
        <w:t>Open For Business chief executive Ken Janssens told the Washington Blade that Japan's position creates both a challenge and an opportunity. He pointed to a gap between the country's appeal to international talent and its readiness to support that talent once it arrives.</w:t>
      </w:r>
      <w:r/>
    </w:p>
    <w:p>
      <w:r/>
      <w:r>
        <w:t>That distinction matters. Attracting skilled workers is only half the job; keeping them healthy, secure and able to progress is where the economic return is found. For companies hiring across borders, visible LGBTQ+ inclusion may increasingly influence whether Japan feels like a place where people can build a long-term career.</w:t>
      </w:r>
      <w:r/>
    </w:p>
    <w:p>
      <w:r/>
      <w:r>
        <w:t>There is a human dimension beneath the figures, too. People do their best work when they aren't spending energy hiding who they are or calculating whether speaking up is safe. For Japan, stronger protections could be both a rights issue and one of the clearest ways to make a smaller workforce go further.</w:t>
      </w:r>
      <w:r/>
    </w:p>
    <w:p>
      <w:r/>
      <w:r>
        <w:t>It's a small policy gap on paper, but a very large cost in real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https://www.lgbtqnation.com/2026/10/japans-lack-of-lgbtq-protections-could-be-costing-its-economy-billions-of-dollars-per-year/</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japans-lack-of-lgbtq-protections-could-be-costing-its-economy-billions-of-dollars-per-ye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