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Online Hate Is Rising And What Safer Digital Spaces Need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confronting a harsher online climate, from threatening messages to racist and anti-LGBTQ abuse. The problem matters far beyond one inbox: official hate-crime data and monitoring groups show that hostility is being recorded at troubling levels, while moderators and community publishers face the exhausting job of filtering it every day.</w:t>
      </w:r>
      <w:r/>
    </w:p>
    <w:p>
      <w:pPr>
        <w:pStyle w:val="Heading2"/>
      </w:pPr>
      <w:r>
        <w:t>Essential Takeaways</w:t>
      </w:r>
      <w:r/>
      <w:r/>
    </w:p>
    <w:p>
      <w:pPr>
        <w:pStyle w:val="ListBullet"/>
        <w:spacing w:line="240" w:lineRule="auto"/>
        <w:ind w:left="720"/>
      </w:pPr>
      <w:r/>
      <w:r>
        <w:rPr>
          <w:b/>
        </w:rPr>
        <w:t>Abuse is persistent:</w:t>
      </w:r>
      <w:r>
        <w:t xml:space="preserve"> Threats and slurs can arrive through comments, email, messaging apps and social platforms.</w:t>
      </w:r>
      <w:r/>
    </w:p>
    <w:p>
      <w:pPr>
        <w:pStyle w:val="ListBullet"/>
        <w:spacing w:line="240" w:lineRule="auto"/>
        <w:ind w:left="720"/>
      </w:pPr>
      <w:r/>
      <w:r>
        <w:rPr>
          <w:b/>
        </w:rPr>
        <w:t>The wider pattern is measurable:</w:t>
      </w:r>
      <w:r>
        <w:t xml:space="preserve"> US authorities recorded a record number of reported hate-crime incidents in 2023.</w:t>
      </w:r>
      <w:r/>
    </w:p>
    <w:p>
      <w:pPr>
        <w:pStyle w:val="ListBullet"/>
        <w:spacing w:line="240" w:lineRule="auto"/>
        <w:ind w:left="720"/>
      </w:pPr>
      <w:r/>
      <w:r>
        <w:rPr>
          <w:b/>
        </w:rPr>
        <w:t>Targeted communities face particular risks:</w:t>
      </w:r>
      <w:r>
        <w:t xml:space="preserve"> Anti-LGBTQ, antisemitic, racist and ableist abuse often overlaps.</w:t>
      </w:r>
      <w:r/>
    </w:p>
    <w:p>
      <w:pPr>
        <w:pStyle w:val="ListBullet"/>
        <w:spacing w:line="240" w:lineRule="auto"/>
        <w:ind w:left="720"/>
      </w:pPr>
      <w:r/>
      <w:r>
        <w:rPr>
          <w:b/>
        </w:rPr>
        <w:t>Moderation takes real work:</w:t>
      </w:r>
      <w:r>
        <w:t xml:space="preserve"> Reviewing, documenting and removing harmful content can be time-consuming and emotionally draining.</w:t>
      </w:r>
      <w:r/>
    </w:p>
    <w:p>
      <w:pPr>
        <w:pStyle w:val="ListBullet"/>
        <w:spacing w:line="240" w:lineRule="auto"/>
        <w:ind w:left="720"/>
      </w:pPr>
      <w:r/>
      <w:r>
        <w:rPr>
          <w:b/>
        </w:rPr>
        <w:t>Safety needs a process:</w:t>
      </w:r>
      <w:r>
        <w:t xml:space="preserve"> Serious threats should be recorded and escalated through trusted support networks, not handled alone.</w:t>
      </w:r>
      <w:r/>
      <w:r/>
    </w:p>
    <w:p>
      <w:pPr>
        <w:pStyle w:val="Heading2"/>
      </w:pPr>
      <w:r>
        <w:t>Online hostility is no longer easy to dismiss</w:t>
      </w:r>
      <w:r/>
    </w:p>
    <w:p>
      <w:r/>
      <w:r>
        <w:t>A hostile message can take only seconds to send, yet its effects linger. A nasty reply, a veiled threat or a slur aimed at someone’s identity can turn an ordinary discussion into a moment of fear and fatigue.</w:t>
      </w:r>
      <w:r/>
    </w:p>
    <w:p>
      <w:r/>
      <w:r>
        <w:t>That matters because online abuse isn’t happening in isolation. The US Department of Justice’s 2023 hate-crime statistics show how widespread bias-driven offences remain, offering a sobering backdrop to the everyday hostility people encounter online.</w:t>
      </w:r>
      <w:r/>
    </w:p>
    <w:p>
      <w:r/>
      <w:r>
        <w:t>For people who publish about politics, race, disability or LGBTQ+ rights, the pressure can be especially relentless. Speaking plainly about a problem may attract criticism from several directions, even when the original point is measured rather than provocative.</w:t>
      </w:r>
      <w:r/>
    </w:p>
    <w:p>
      <w:pPr>
        <w:pStyle w:val="Heading2"/>
      </w:pPr>
      <w:r>
        <w:t>The numbers show a broader warning</w:t>
      </w:r>
      <w:r/>
    </w:p>
    <w:p>
      <w:r/>
      <w:r>
        <w:t>The Anti-Defamation League reported that white supremacist propaganda incidents reached historic levels in 2023. Flyers, stickers and other material may seem crude, but their presence can make public spaces feel deliberately targeted and unsafe.</w:t>
      </w:r>
      <w:r/>
    </w:p>
    <w:p>
      <w:r/>
      <w:r>
        <w:t>Antisemitic incidents also rose sharply that year, according to the organisation, which described a 140 per cent increase. Meanwhile, FBI data recorded a record number of anti-Jewish hate crimes, underlining how online rhetoric and offline intimidation can form part of the same hostile environment.</w:t>
      </w:r>
      <w:r/>
    </w:p>
    <w:p>
      <w:r/>
      <w:r>
        <w:t>The picture isn’t uniformly worsening in every category. Axios reported that extremist-related murders fell in 2023, a useful reminder that different forms of political violence don’t always move in lockstep. Still, fewer killings don’t make threats, harassment or propaganda harmless.</w:t>
      </w:r>
      <w:r/>
    </w:p>
    <w:p>
      <w:pPr>
        <w:pStyle w:val="Heading2"/>
      </w:pPr>
      <w:r>
        <w:t>Why anti-LGBTQ abuse deserves close attention</w:t>
      </w:r>
      <w:r/>
    </w:p>
    <w:p>
      <w:r/>
      <w:r>
        <w:t>Anti-LGBTQ hostility often arrives disguised as humour, political commentary or an attempt to police someone’s language. The effect can be just as damaging when the message is framed as a joke, particularly if it’s repeated across public posts and private channels.</w:t>
      </w:r>
      <w:r/>
    </w:p>
    <w:p>
      <w:r/>
      <w:r>
        <w:t>The ADL’s review of anti-LGBTQ hate and extremist incidents in 2022 and 2023 documented a wider pattern of targeting. That context helps explain why a single message can feel less like an isolated insult and more like another drop in an already overflowing bucket.</w:t>
      </w:r>
      <w:r/>
    </w:p>
    <w:p>
      <w:r/>
      <w:r>
        <w:t>Gendered abuse deserves scrutiny, too. Sexualised insults are often treated as ordinary political language, but they can reinforce misogyny while distracting from the real issue under discussion. Strong criticism doesn’t need to rely on language that degrades women or LGBTQ+ people.</w:t>
      </w:r>
      <w:r/>
    </w:p>
    <w:p>
      <w:pPr>
        <w:pStyle w:val="Heading2"/>
      </w:pPr>
      <w:r>
        <w:t>Moderation is protection, not perfection</w:t>
      </w:r>
      <w:r/>
    </w:p>
    <w:p>
      <w:r/>
      <w:r>
        <w:t>No platform can promise a completely safe comment section, especially when its business model rewards heated exchanges. But that doesn’t mean publishers and community groups should accept every abusive message as the unavoidable price of visibility.</w:t>
      </w:r>
      <w:r/>
    </w:p>
    <w:p>
      <w:r/>
      <w:r>
        <w:t>Practical steps help. Keep screenshots and dates, avoid replying while shaken, use platform filters and blocking tools, and tell someone you trust when a message feels threatening. If there’s a credible risk of violence, seek specialist advice and contact the relevant emergency or safeguarding service rather than trying to manage it privately.</w:t>
      </w:r>
      <w:r/>
    </w:p>
    <w:p>
      <w:r/>
      <w:r>
        <w:t>It’s also worth remembering the hidden labour involved. Finding abusive comments, saving evidence, editing screenshots and deciding what readers need to see can expose moderators to the same material they’re trying to shield others from. That work needs time, funding and emotional support.</w:t>
      </w:r>
      <w:r/>
    </w:p>
    <w:p>
      <w:pPr>
        <w:pStyle w:val="Heading2"/>
      </w:pPr>
      <w:r>
        <w:t>Naming the problem is part of the solution</w:t>
      </w:r>
      <w:r/>
    </w:p>
    <w:p>
      <w:r/>
      <w:r>
        <w:t>There’s a temptation to ask people discussing abuse to be quieter, friendlier or less direct. Yet identifying racism, ableism, sexism or anti-LGBTQ hatred isn’t the same as creating conflict. Sometimes a clear description is the first useful step towards fixing what’s happening.</w:t>
      </w:r>
      <w:r/>
    </w:p>
    <w:p>
      <w:r/>
      <w:r>
        <w:t>The challenge is turning visibility into action. Better reporting systems, serious moderation, community support and reliable responses to credible threats all matter more than simply telling targets to ignore the abuse.</w:t>
      </w:r>
      <w:r/>
    </w:p>
    <w:p>
      <w:r/>
      <w:r>
        <w:t>A safer digital culture won’t arrive because everyone suddenly agrees. It will come from people refusing to normalise threats and from platforms treating human safety as more important than endless engagement.</w:t>
      </w:r>
      <w:r/>
    </w:p>
    <w:p>
      <w:r/>
      <w:r>
        <w:t>It's a small but meaningful shift: describe the harm clearly, document it carefully and don't face it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5">
        <w:r>
          <w:rPr>
            <w:color w:val="0000EE"/>
            <w:u w:val="single"/>
          </w:rPr>
          <w:t>[5]</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5">
        <w:r>
          <w:rPr>
            <w:color w:val="0000EE"/>
            <w:u w:val="single"/>
          </w:rPr>
          <w:t>[5]</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2">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https://www.pghlesbian.com/2026/10/your-gonna-get-dead-and-other-problematic-comments-people-send-my-way/</w:t>
        </w:r>
      </w:hyperlink>
      <w:r>
        <w:t xml:space="preserve"> - Please view link - unable to able to access data</w:t>
      </w:r>
      <w:r/>
    </w:p>
    <w:p>
      <w:pPr>
        <w:pStyle w:val="ListNumber"/>
        <w:spacing w:line="240" w:lineRule="auto"/>
        <w:ind w:left="720"/>
      </w:pPr>
      <w:r/>
      <w:hyperlink r:id="rId10">
        <w:r>
          <w:rPr>
            <w:color w:val="0000EE"/>
            <w:u w:val="single"/>
          </w:rPr>
          <w:t>https://www.adl.org/resources/press-release/us-white-supremacist-propaganda-incidents-reach-historic-levels-2023</w:t>
        </w:r>
      </w:hyperlink>
      <w:r>
        <w:t xml:space="preserve"> - In 2023, the Anti-Defamation League (ADL) reported a record 7,567 incidents of white supremacist propaganda across the United States, marking a 12% increase from 2022. This surge, averaging about 20 incidents daily, coincided with a 30% rise in antisemitic propaganda, totaling 1,112 incidents. The ADL highlighted that three groups—Patriot Front, National Justice Party, and Goyim Defense League—were responsible for 92% of these activities. The highest levels of propaganda were observed in Virginia, Texas, California, New York, Massachusetts, Missouri, Tennessee, Michigan, Maryland, and North Carolina. The report also noted a 63% increase in white supremacist events, with 282 documented in 2023, up from 173 in 2022. These events took place in 40 states, with the most activity in Texas, Ohio, Washington, Florida, California, Michigan, and Tennessee. The ADL emphasized the need for community engagement to address and counteract these hate-driven incidents.</w:t>
      </w:r>
      <w:r/>
    </w:p>
    <w:p>
      <w:pPr>
        <w:pStyle w:val="ListNumber"/>
        <w:spacing w:line="240" w:lineRule="auto"/>
        <w:ind w:left="720"/>
      </w:pPr>
      <w:r/>
      <w:hyperlink r:id="rId12">
        <w:r>
          <w:rPr>
            <w:color w:val="0000EE"/>
            <w:u w:val="single"/>
          </w:rPr>
          <w:t>https://www.adl.org/resources/press-release/us-antisemitic-incidents-soared-140-percent-2023-breaking-all-previous</w:t>
        </w:r>
      </w:hyperlink>
      <w:r>
        <w:t xml:space="preserve"> - The Anti-Defamation League (ADL) reported a 140% increase in antisemitic incidents in the U.S. in 2023, with a total of 8,873 incidents, the highest since the ADL began tracking in 1979. This surge was largely driven by a significant spike in antisemitic reactions following the October 7 massacre in Israel and the ongoing conflict in Gaza. The incidents included assaults, harassment, and vandalism, with notable increases on college campuses. The ADL highlighted the urgent need for legislative action to counteract this rise in antisemitism, urging Congress to pass the Countering Antisemitism Act and for state leaders to adopt strategies to combat antisemitism.</w:t>
      </w:r>
      <w:r/>
    </w:p>
    <w:p>
      <w:pPr>
        <w:pStyle w:val="ListNumber"/>
        <w:spacing w:line="240" w:lineRule="auto"/>
        <w:ind w:left="720"/>
      </w:pPr>
      <w:r/>
      <w:hyperlink r:id="rId11">
        <w:r>
          <w:rPr>
            <w:color w:val="0000EE"/>
            <w:u w:val="single"/>
          </w:rPr>
          <w:t>https://www.justice.gov/crs/news/2023-hate-crime-statistics</w:t>
        </w:r>
      </w:hyperlink>
      <w:r>
        <w:t xml:space="preserve"> - The Federal Bureau of Investigation (FBI) released its 2023 Hate Crimes Statistics report, revealing a record 11,862 hate crime incidents, an increase of 228 from 2022. Race-based crimes remained the most prevalent, with 5,900 reported incidents, and anti-Black or African American incidents comprising over half of these. Religion-based crimes accounted for 2,699 incidents. The report underscores the ongoing challenges in addressing hate crimes and the need for continued efforts to combat bias-motivated offenses across the nation.</w:t>
      </w:r>
      <w:r/>
    </w:p>
    <w:p>
      <w:pPr>
        <w:pStyle w:val="ListNumber"/>
        <w:spacing w:line="240" w:lineRule="auto"/>
        <w:ind w:left="720"/>
      </w:pPr>
      <w:r/>
      <w:hyperlink r:id="rId15">
        <w:r>
          <w:rPr>
            <w:color w:val="0000EE"/>
            <w:u w:val="single"/>
          </w:rPr>
          <w:t>https://www.adl.org/resources/report/year-review-anti-lgbtq-hate-extremism-incidents-2022-2023</w:t>
        </w:r>
      </w:hyperlink>
      <w:r>
        <w:t xml:space="preserve"> - Between June 2022 and April 2023, the Anti-Defamation League (ADL) and GLAAD documented at least 356 incidents of anti-LGBTQ+ hate and extremism in the United States. These incidents ranged from demonstrations aimed at intimidating attendees at drag shows to bomb threats against hospitals providing healthcare for LGBTQ+ individuals. The report highlights the heightened threats facing the LGBTQ+ community and calls for increased vigilance and protective measures to address and prevent such hate-driven activities.</w:t>
      </w:r>
      <w:r/>
    </w:p>
    <w:p>
      <w:pPr>
        <w:pStyle w:val="ListNumber"/>
        <w:spacing w:line="240" w:lineRule="auto"/>
        <w:ind w:left="720"/>
      </w:pPr>
      <w:r/>
      <w:hyperlink r:id="rId13">
        <w:r>
          <w:rPr>
            <w:color w:val="0000EE"/>
            <w:u w:val="single"/>
          </w:rPr>
          <w:t>https://www.adl.org/resources/press-release/new-fbi-data-reflects-record-high-number-anti-jewish-hate-crimes</w:t>
        </w:r>
      </w:hyperlink>
      <w:r>
        <w:t xml:space="preserve"> - The Federal Bureau of Investigation (FBI) reported a 63% increase in anti-Jewish hate crimes in 2023, with 1,832 incidents, the highest number recorded since 1991. Despite Jews comprising about 2% of the U.S. population, these incidents accounted for 15% of all hate crimes and 68% of religion-based hate crimes. The Anti-Defamation League (ADL) emphasized the need for legislative action to address this surge in antisemitism and to protect the Jewish community from hate-motivated violence.</w:t>
      </w:r>
      <w:r/>
    </w:p>
    <w:p>
      <w:pPr>
        <w:pStyle w:val="ListNumber"/>
        <w:spacing w:line="240" w:lineRule="auto"/>
        <w:ind w:left="720"/>
      </w:pPr>
      <w:r/>
      <w:hyperlink r:id="rId14">
        <w:r>
          <w:rPr>
            <w:color w:val="0000EE"/>
            <w:u w:val="single"/>
          </w:rPr>
          <w:t>https://www.axios.com/2024/02/20/extremist-related-murders-fell-in-2023-adl</w:t>
        </w:r>
      </w:hyperlink>
      <w:r>
        <w:t xml:space="preserve"> - In 2023, all extremist-related murders in the U.S. were linked to right-wing extremism, according to a report by the Anti-Defamation League (ADL). The number of such killings dropped to 17 across seven incidents, down from 27 in 2022, marking the second consecutive year of decline. Despite fewer extremist homicides, the threat of extremist mass shootings remains high, as seen in the two deadliest events of the year—white supremacist shootings in Allen, Texas, and Jacksonville, Florida. However, hate crimes overall, particularly in the nation’s largest cities, have increased for the third consecutive year, spiking in the latter part of 2023 due to the Israel-Hamas conflict, fueling antisemitic and anti-Muslim incidents. The ADL warns that hate crimes typically rise during election seasons and religious holidays. To address domestic terrorism and hate-motivated violence, the ADL urges the White House to appoint a senior-level Domestic Terrorism Director at the National Security Council.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ghlesbian.com/2026/10/your-gonna-get-dead-and-other-problematic-comments-people-send-my-way/" TargetMode="External"/><Relationship Id="rId10" Type="http://schemas.openxmlformats.org/officeDocument/2006/relationships/hyperlink" Target="https://www.adl.org/resources/press-release/us-white-supremacist-propaganda-incidents-reach-historic-levels-2023" TargetMode="External"/><Relationship Id="rId11" Type="http://schemas.openxmlformats.org/officeDocument/2006/relationships/hyperlink" Target="https://www.justice.gov/crs/news/2023-hate-crime-statistics" TargetMode="External"/><Relationship Id="rId12" Type="http://schemas.openxmlformats.org/officeDocument/2006/relationships/hyperlink" Target="https://www.adl.org/resources/press-release/us-antisemitic-incidents-soared-140-percent-2023-breaking-all-previous" TargetMode="External"/><Relationship Id="rId13" Type="http://schemas.openxmlformats.org/officeDocument/2006/relationships/hyperlink" Target="https://www.adl.org/resources/press-release/new-fbi-data-reflects-record-high-number-anti-jewish-hate-crimes" TargetMode="External"/><Relationship Id="rId14" Type="http://schemas.openxmlformats.org/officeDocument/2006/relationships/hyperlink" Target="https://www.axios.com/2024/02/20/extremist-related-murders-fell-in-2023-adl" TargetMode="External"/><Relationship Id="rId15" Type="http://schemas.openxmlformats.org/officeDocument/2006/relationships/hyperlink" Target="https://www.adl.org/resources/report/year-review-anti-lgbtq-hate-extremism-incidents-2022-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