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National Coming Out Day Still Matters in 2026</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are still weighing when, where and how to share their LGBTQ+ identity, making National Coming Out Day relevant in 2026. The annual 11 October observance celebrates visibility, but it also highlights a vital truth: being open should be a choice, not a demand, and safety and acceptance remain uneven.</w:t>
      </w:r>
      <w:r/>
    </w:p>
    <w:p>
      <w:pPr>
        <w:pStyle w:val="Heading2"/>
      </w:pPr>
      <w:r>
        <w:t>Essential Takeaways</w:t>
      </w:r>
      <w:r/>
      <w:r/>
    </w:p>
    <w:p>
      <w:pPr>
        <w:pStyle w:val="ListBullet"/>
        <w:spacing w:line="240" w:lineRule="auto"/>
        <w:ind w:left="720"/>
      </w:pPr>
      <w:r/>
      <w:r>
        <w:rPr>
          <w:b/>
        </w:rPr>
        <w:t>Visibility still matters:</w:t>
      </w:r>
      <w:r>
        <w:t xml:space="preserve"> Openly LGBTQ+ people can challenge stereotypes and help others feel less alone.</w:t>
      </w:r>
      <w:r/>
    </w:p>
    <w:p>
      <w:pPr>
        <w:pStyle w:val="ListBullet"/>
        <w:spacing w:line="240" w:lineRule="auto"/>
        <w:ind w:left="720"/>
      </w:pPr>
      <w:r/>
      <w:r>
        <w:rPr>
          <w:b/>
        </w:rPr>
        <w:t>Safety comes first:</w:t>
      </w:r>
      <w:r>
        <w:t xml:space="preserve"> Coming out may carry personal, family, workplace or community risks.</w:t>
      </w:r>
      <w:r/>
    </w:p>
    <w:p>
      <w:pPr>
        <w:pStyle w:val="ListBullet"/>
        <w:spacing w:line="240" w:lineRule="auto"/>
        <w:ind w:left="720"/>
      </w:pPr>
      <w:r/>
      <w:r>
        <w:rPr>
          <w:b/>
        </w:rPr>
        <w:t>There’s no single script:</w:t>
      </w:r>
      <w:r>
        <w:t xml:space="preserve"> Disclosure might be a conversation, a casual mention or a gradual process.</w:t>
      </w:r>
      <w:r/>
    </w:p>
    <w:p>
      <w:pPr>
        <w:pStyle w:val="ListBullet"/>
        <w:spacing w:line="240" w:lineRule="auto"/>
        <w:ind w:left="720"/>
      </w:pPr>
      <w:r/>
      <w:r>
        <w:rPr>
          <w:b/>
        </w:rPr>
        <w:t>Privacy is valid:</w:t>
      </w:r>
      <w:r>
        <w:t xml:space="preserve"> Choosing not to come out doesn’t make anyone less authentic or proud.</w:t>
      </w:r>
      <w:r/>
    </w:p>
    <w:p>
      <w:pPr>
        <w:pStyle w:val="ListBullet"/>
        <w:spacing w:line="240" w:lineRule="auto"/>
        <w:ind w:left="720"/>
      </w:pPr>
      <w:r/>
      <w:r>
        <w:rPr>
          <w:b/>
        </w:rPr>
        <w:t>Allies have work to do:</w:t>
      </w:r>
      <w:r>
        <w:t xml:space="preserve"> Acceptance shouldn’t depend on LGBTQ+ people repeatedly explaining themselves.</w:t>
      </w:r>
      <w:r/>
      <w:r/>
    </w:p>
    <w:p>
      <w:pPr>
        <w:pStyle w:val="Heading2"/>
      </w:pPr>
      <w:r>
        <w:t>National Coming Out Day has never been about one dramatic announcement</w:t>
      </w:r>
      <w:r/>
    </w:p>
    <w:p>
      <w:r/>
      <w:r>
        <w:t>National Coming Out Day is observed on 11 October, marking the anniversary of the 1987 March on Washington for Lesbian and Gay Rights. It was established in the United States in 1988 by psychologist Robert Eichberg and activist Jean O’Leary, when public LGBTQ+ visibility was far less common.</w:t>
      </w:r>
      <w:r/>
    </w:p>
    <w:p>
      <w:r/>
      <w:r>
        <w:t>The idea was straightforward but powerful: prejudice becomes harder to sustain when LGBTQ+ people are recognised as friends, relatives, colleagues and neighbours. According to the Human Rights Campaign, visibility remains closely linked to public understanding, even in a more openly LGBTQ+ cultural landscape.</w:t>
      </w:r>
      <w:r/>
    </w:p>
    <w:p>
      <w:r/>
      <w:r>
        <w:t>That history matters because the day can sometimes sound more theatrical than it really is. For many people, coming out isn’t a carefully prepared speech. It’s mentioning a partner over lunch, correcting an assumption or deciding that a particular person has earned the right to know.</w:t>
      </w:r>
      <w:r/>
    </w:p>
    <w:p>
      <w:pPr>
        <w:pStyle w:val="Heading2"/>
      </w:pPr>
      <w:r>
        <w:t>More representation doesn’t mean equal freedom</w:t>
      </w:r>
      <w:r/>
    </w:p>
    <w:p>
      <w:r/>
      <w:r>
        <w:t>Television, social media and public life now offer far more LGBTQ+ representation than they did a generation ago. But visibility and acceptance aren’t interchangeable, and a supportive online culture doesn’t guarantee a supportive family, workplace or neighbourhood.</w:t>
      </w:r>
      <w:r/>
    </w:p>
    <w:p>
      <w:r/>
      <w:r>
        <w:t>The Human Rights Campaign’s research describes a community still navigating a difficult political climate. Its findings suggest that many LGBTQ+ adults remain open about who they are, while others have become more cautious as public debate grows harsher.</w:t>
      </w:r>
      <w:r/>
    </w:p>
    <w:p>
      <w:r/>
      <w:r>
        <w:t>That can make everyday conversation surprisingly complicated. A colleague’s question about a husband or wife may seem harmless, yet it can leave someone deciding whether to disclose, deflect or quietly let the assumption stand. The choice may change depending on who’s asking, where the conversation takes place and what could happen next.</w:t>
      </w:r>
      <w:r/>
    </w:p>
    <w:p>
      <w:pPr>
        <w:pStyle w:val="Heading2"/>
      </w:pPr>
      <w:r>
        <w:t>Coming out looks different for every generation</w:t>
      </w:r>
      <w:r/>
    </w:p>
    <w:p>
      <w:r/>
      <w:r>
        <w:t>Older coming-out stories often centre on one defining conversation with parents or friends. Today, disclosure may happen in smaller, quieter moments, particularly among younger people who see identity as something woven into ordinary life rather than unveiled in a single reveal.</w:t>
      </w:r>
      <w:r/>
    </w:p>
    <w:p>
      <w:r/>
      <w:r>
        <w:t>Someone might post a photograph with their partner, use a different name at work or gradually tell people in their circle. There’s no hierarchy here. A bold announcement isn’t more genuine than a low-key conversation, and a private life isn’t less meaningful than a public one.</w:t>
      </w:r>
      <w:r/>
    </w:p>
    <w:p>
      <w:r/>
      <w:r>
        <w:t>The Human Rights Campaign has reported that openness can shift over time, with some people becoming more comfortable while others grow more guarded. That’s an important reminder that coming out isn’t a one-way journey towards permanent confidence. People move between communities and circumstances, and each setting can bring a fresh calculation.</w:t>
      </w:r>
      <w:r/>
    </w:p>
    <w:p>
      <w:pPr>
        <w:pStyle w:val="Heading2"/>
      </w:pPr>
      <w:r>
        <w:t>Why LGBTQ+ visibility can change public attitudes</w:t>
      </w:r>
      <w:r/>
    </w:p>
    <w:p>
      <w:r/>
      <w:r>
        <w:t>Visibility works partly because personal relationships make political arguments feel real. It’s one thing to discuss equal rights in the abstract; it’s another to consider how a policy affects a sibling, friend or colleague whose life you know.</w:t>
      </w:r>
      <w:r/>
    </w:p>
    <w:p>
      <w:r/>
      <w:r>
        <w:t>The Human Rights Campaign has found strong support among LGBTQ+ respondents for the idea that openly LGBTQ+ people help build backing for equal rights. It also highlights the emotional value of representation, particularly for people who are still working out where they fit.</w:t>
      </w:r>
      <w:r/>
    </w:p>
    <w:p>
      <w:r/>
      <w:r>
        <w:t>Still, LGBTQ+ people shouldn’t be expected to act as unpaid educators or community spokespeople. Nobody owes a stranger an explanation, and respect shouldn’t be conditional on providing a compelling personal story. Visibility can open minds, but it can’t replace fair laws, safe workplaces or supportive families.</w:t>
      </w:r>
      <w:r/>
    </w:p>
    <w:p>
      <w:pPr>
        <w:pStyle w:val="Heading2"/>
      </w:pPr>
      <w:r>
        <w:t>The freedom not to come out matters just as much</w:t>
      </w:r>
      <w:r/>
    </w:p>
    <w:p>
      <w:r/>
      <w:r>
        <w:t>A day celebrating openness can accidentally sound like a deadline. It isn’t one. Someone may be financially dependent on an unsupportive family, worried about discrimination at work or simply unwilling to discuss their private life. Those are legitimate reasons to keep personal information private.</w:t>
      </w:r>
      <w:r/>
    </w:p>
    <w:p>
      <w:r/>
      <w:r>
        <w:t>This is especially significant for transgender and gender-diverse people, who may not always control when others notice or speculate about their identity. Coming out can involve more than finding the right words; it can mean assessing personal safety, housing, employment and emotional support.</w:t>
      </w:r>
      <w:r/>
    </w:p>
    <w:p>
      <w:r/>
      <w:r>
        <w:t>The most useful message for National Coming Out Day is therefore not “be visible at all costs”. It’s that everyone should have the freedom to decide what authenticity looks like for them. Allies, employers, relatives and public institutions must help create conditions where openness is less risky.</w:t>
      </w:r>
      <w:r/>
    </w:p>
    <w:p>
      <w:pPr>
        <w:pStyle w:val="Heading2"/>
      </w:pPr>
      <w:r>
        <w:t>So, do we still need National Coming Out Day?</w:t>
      </w:r>
      <w:r/>
    </w:p>
    <w:p>
      <w:r/>
      <w:r>
        <w:t>Yes, but not because every LGBTQ+ person should make an announcement. The day remains useful because it shows that progress is incomplete and reminds people who have never had to question their safety that openness isn’t equally available to everyone.</w:t>
      </w:r>
      <w:r/>
    </w:p>
    <w:p>
      <w:r/>
      <w:r>
        <w:t>The Human Rights Campaign’s work also points towards a wider conversation about political participation and community support. Visibility matters, but so do practical protections that allow people to live openly without risking their livelihood, relationships or wellbeing.</w:t>
      </w:r>
      <w:r/>
    </w:p>
    <w:p>
      <w:r/>
      <w:r>
        <w:t>Perhaps the best future is one where coming out feels less like a high-stakes decision and more like an ordinary detail of life. Until then, National Coming Out Day can celebrate those who are visible while respecting those who aren’t ready, can’t safely be open or simply prefer privacy.</w:t>
      </w:r>
      <w:r/>
    </w:p>
    <w:p>
      <w:r/>
      <w:r>
        <w:t>Coming out should always be personal. Dignity should never be conditional.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1">
        <w:r>
          <w:rPr>
            <w:color w:val="0000EE"/>
            <w:u w:val="single"/>
          </w:rPr>
          <w:t>[5]</w:t>
        </w:r>
      </w:hyperlink>
      <w:r>
        <w:t xml:space="preserve">- Paragraph 12: </w:t>
      </w:r>
      <w:hyperlink r:id="rId10">
        <w:r>
          <w:rPr>
            <w:color w:val="0000EE"/>
            <w:u w:val="single"/>
          </w:rPr>
          <w:t>[6]</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0">
        <w:r>
          <w:rPr>
            <w:color w:val="0000EE"/>
            <w:u w:val="single"/>
          </w:rPr>
          <w:t>[4]</w:t>
        </w:r>
      </w:hyperlink>
      <w:r>
        <w:t xml:space="preserve">- Paragraph 14: </w:t>
      </w:r>
      <w:hyperlink r:id="rId11">
        <w:r>
          <w:rPr>
            <w:color w:val="0000EE"/>
            <w:u w:val="single"/>
          </w:rPr>
          <w:t>[3]</w:t>
        </w:r>
      </w:hyperlink>
      <w:r>
        <w:t xml:space="preserve">, </w:t>
      </w:r>
      <w:hyperlink r:id="rId11">
        <w:r>
          <w:rPr>
            <w:color w:val="0000EE"/>
            <w:u w:val="single"/>
          </w:rPr>
          <w:t>[5]</w:t>
        </w:r>
      </w:hyperlink>
      <w:r>
        <w:t xml:space="preserve">- Paragraph 15: </w:t>
      </w:r>
      <w:hyperlink r:id="rId10">
        <w:r>
          <w:rPr>
            <w:color w:val="0000EE"/>
            <w:u w:val="single"/>
          </w:rPr>
          <w:t>[6]</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https://instinctmagazine.com/national-coming-out-day-2026/</w:t>
        </w:r>
      </w:hyperlink>
      <w:r>
        <w:t xml:space="preserve"> - Please view link - unable to able to access data</w:t>
      </w:r>
      <w:r/>
    </w:p>
    <w:p>
      <w:pPr>
        <w:pStyle w:val="ListNumber"/>
        <w:spacing w:line="240" w:lineRule="auto"/>
        <w:ind w:left="720"/>
      </w:pPr>
      <w:r/>
      <w:hyperlink r:id="rId10">
        <w:r>
          <w:rPr>
            <w:color w:val="0000EE"/>
            <w:u w:val="single"/>
          </w:rPr>
          <w:t>https://www.hrc.org/resources/being-out-in-a-difficult-moment-lgbtq-people-continue-to-choose-visibility</w:t>
        </w:r>
      </w:hyperlink>
      <w:r>
        <w:t xml:space="preserve"> - The Human Rights Campaign's 2026 Annual LGBTQ+ Community Survey reveals that 85% of LGBTQ+ adults are open about their identity, with 33% becoming more open over the past two years. However, 56% feel the political climate has made them less likely to be open. The survey also highlights a decline in social acceptance for transgender and nonbinary individuals, with 78% perceiving decreased acceptance over the past two years. Despite these challenges, the majority continue to choose visibility, connection, and community.</w:t>
      </w:r>
      <w:r/>
    </w:p>
    <w:p>
      <w:pPr>
        <w:pStyle w:val="ListNumber"/>
        <w:spacing w:line="240" w:lineRule="auto"/>
        <w:ind w:left="720"/>
      </w:pPr>
      <w:r/>
      <w:hyperlink r:id="rId11">
        <w:r>
          <w:rPr>
            <w:color w:val="0000EE"/>
            <w:u w:val="single"/>
          </w:rPr>
          <w:t>https://www.hrc.org/resources/lgbtq-2026-midterms</w:t>
        </w:r>
      </w:hyperlink>
      <w:r>
        <w:t xml:space="preserve"> - The Human Rights Campaign's 2026 Annual LGBTQ+ Community Survey indicates that LGBTQ+ adults are highly engaged in the upcoming midterm elections. With approximately 25.6 million LGBTQ+ adults in the U.S., 87% plan to vote, and nearly 74% prioritise civil rights and equal protections when shaping their vote. Economic stability and government accountability are also significant concerns. The survey underscores the community's focus on civil rights and economic security amid federal policy changes and legal protections.</w:t>
      </w:r>
      <w:r/>
    </w:p>
    <w:p>
      <w:pPr>
        <w:pStyle w:val="ListNumber"/>
        <w:spacing w:line="240" w:lineRule="auto"/>
        <w:ind w:left="720"/>
      </w:pPr>
      <w:r/>
      <w:hyperlink r:id="rId10">
        <w:r>
          <w:rPr>
            <w:color w:val="0000EE"/>
            <w:u w:val="single"/>
          </w:rPr>
          <w:t>https://www.hrc.org/resources/being-out-in-a-difficult-moment-lgbtq-people-continue-to-choose-visibility</w:t>
        </w:r>
      </w:hyperlink>
      <w:r>
        <w:t xml:space="preserve"> - The Human Rights Campaign's 2026 Annual LGBTQ+ Community Survey reveals that 85% of LGBTQ+ adults are open about their identity, with 33% becoming more open over the past two years. However, 56% feel the political climate has made them less likely to be open. The survey also highlights a decline in social acceptance for transgender and nonbinary individuals, with 78% perceiving decreased acceptance over the past two years. Despite these challenges, the majority continue to choose visibility, connection, and community.</w:t>
      </w:r>
      <w:r/>
    </w:p>
    <w:p>
      <w:pPr>
        <w:pStyle w:val="ListNumber"/>
        <w:spacing w:line="240" w:lineRule="auto"/>
        <w:ind w:left="720"/>
      </w:pPr>
      <w:r/>
      <w:hyperlink r:id="rId11">
        <w:r>
          <w:rPr>
            <w:color w:val="0000EE"/>
            <w:u w:val="single"/>
          </w:rPr>
          <w:t>https://www.hrc.org/resources/lgbtq-2026-midterms</w:t>
        </w:r>
      </w:hyperlink>
      <w:r>
        <w:t xml:space="preserve"> - The Human Rights Campaign's 2026 Annual LGBTQ+ Community Survey indicates that LGBTQ+ adults are highly engaged in the upcoming midterm elections. With approximately 25.6 million LGBTQ+ adults in the U.S., 87% plan to vote, and nearly 74% prioritise civil rights and equal protections when shaping their vote. Economic stability and government accountability are also significant concerns. The survey underscores the community's focus on civil rights and economic security amid federal policy changes and legal protections.</w:t>
      </w:r>
      <w:r/>
    </w:p>
    <w:p>
      <w:pPr>
        <w:pStyle w:val="ListNumber"/>
        <w:spacing w:line="240" w:lineRule="auto"/>
        <w:ind w:left="720"/>
      </w:pPr>
      <w:r/>
      <w:hyperlink r:id="rId10">
        <w:r>
          <w:rPr>
            <w:color w:val="0000EE"/>
            <w:u w:val="single"/>
          </w:rPr>
          <w:t>https://www.hrc.org/resources/being-out-in-a-difficult-moment-lgbtq-people-continue-to-choose-visibility</w:t>
        </w:r>
      </w:hyperlink>
      <w:r>
        <w:t xml:space="preserve"> - The Human Rights Campaign's 2026 Annual LGBTQ+ Community Survey reveals that 85% of LGBTQ+ adults are open about their identity, with 33% becoming more open over the past two years. However, 56% feel the political climate has made them less likely to be open. The survey also highlights a decline in social acceptance for transgender and nonbinary individuals, with 78% perceiving decreased acceptance over the past two years. Despite these challenges, the majority continue to choose visibility, connection, and community.</w:t>
      </w:r>
      <w:r/>
    </w:p>
    <w:p>
      <w:pPr>
        <w:pStyle w:val="ListNumber"/>
        <w:spacing w:line="240" w:lineRule="auto"/>
        <w:ind w:left="720"/>
      </w:pPr>
      <w:r/>
      <w:hyperlink r:id="rId11">
        <w:r>
          <w:rPr>
            <w:color w:val="0000EE"/>
            <w:u w:val="single"/>
          </w:rPr>
          <w:t>https://www.hrc.org/resources/lgbtq-2026-midterms</w:t>
        </w:r>
      </w:hyperlink>
      <w:r>
        <w:t xml:space="preserve"> - The Human Rights Campaign's 2026 Annual LGBTQ+ Community Survey indicates that LGBTQ+ adults are highly engaged in the upcoming midterm elections. With approximately 25.6 million LGBTQ+ adults in the U.S., 87% plan to vote, and nearly 74% prioritise civil rights and equal protections when shaping their vote. Economic stability and government accountability are also significant concerns. The survey underscores the community's focus on civil rights and economic security amid federal policy changes and legal protections.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national-coming-out-day-2026/" TargetMode="External"/><Relationship Id="rId10" Type="http://schemas.openxmlformats.org/officeDocument/2006/relationships/hyperlink" Target="https://www.hrc.org/resources/being-out-in-a-difficult-moment-lgbtq-people-continue-to-choose-visibility" TargetMode="External"/><Relationship Id="rId11" Type="http://schemas.openxmlformats.org/officeDocument/2006/relationships/hyperlink" Target="https://www.hrc.org/resources/lgbtq-2026-midter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