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Media Still Matters for LGBTQ+ Stories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are turning to queer media for more than representation. Across LGBTQ+ publications, communities find language, context and room for stories that mainstream outlets can flatten or misunderstand. From personal essays to historical reporting, queer media continues to document lived experience while giving readers a place where they don't have to explain themselves first.</w:t>
      </w:r>
      <w:r/>
    </w:p>
    <w:p>
      <w:pPr>
        <w:pStyle w:val="Heading2"/>
      </w:pPr>
      <w:r>
        <w:t>Essential Takeaways</w:t>
      </w:r>
      <w:r/>
      <w:r/>
    </w:p>
    <w:p>
      <w:pPr>
        <w:pStyle w:val="ListBullet"/>
        <w:spacing w:line="240" w:lineRule="auto"/>
        <w:ind w:left="720"/>
      </w:pPr>
      <w:r/>
      <w:r>
        <w:rPr>
          <w:b/>
        </w:rPr>
        <w:t>Queer media offers context:</w:t>
      </w:r>
      <w:r>
        <w:t xml:space="preserve"> LGBTQ+ publications can approach stories from inside the community, rather than treating identity as a novelty.</w:t>
      </w:r>
      <w:r/>
    </w:p>
    <w:p>
      <w:pPr>
        <w:pStyle w:val="ListBullet"/>
        <w:spacing w:line="240" w:lineRule="auto"/>
        <w:ind w:left="720"/>
      </w:pPr>
      <w:r/>
      <w:r>
        <w:rPr>
          <w:b/>
        </w:rPr>
        <w:t>Representation remains uneven:</w:t>
      </w:r>
      <w:r>
        <w:t xml:space="preserve"> Research from Nielsen shows that LGBTQ+ audiences are highly engaged with media, but demand still outpaces what many platforms provide.</w:t>
      </w:r>
      <w:r/>
    </w:p>
    <w:p>
      <w:pPr>
        <w:pStyle w:val="ListBullet"/>
        <w:spacing w:line="240" w:lineRule="auto"/>
        <w:ind w:left="720"/>
      </w:pPr>
      <w:r/>
      <w:r>
        <w:rPr>
          <w:b/>
        </w:rPr>
        <w:t>History is part of the mission:</w:t>
      </w:r>
      <w:r>
        <w:t xml:space="preserve"> Queer periodicals have preserved vital records of activism, culture, health and community life.</w:t>
      </w:r>
      <w:r/>
    </w:p>
    <w:p>
      <w:pPr>
        <w:pStyle w:val="ListBullet"/>
        <w:spacing w:line="240" w:lineRule="auto"/>
        <w:ind w:left="720"/>
      </w:pPr>
      <w:r/>
      <w:r>
        <w:rPr>
          <w:b/>
        </w:rPr>
        <w:t>Visibility benefits everyone:</w:t>
      </w:r>
      <w:r>
        <w:t xml:space="preserve"> Thoughtful representation can help LGBTQ+ readers feel seen while giving other audiences a more accurate understanding of queer lives.</w:t>
      </w:r>
      <w:r/>
    </w:p>
    <w:p>
      <w:pPr>
        <w:pStyle w:val="ListBullet"/>
        <w:spacing w:line="240" w:lineRule="auto"/>
        <w:ind w:left="720"/>
      </w:pPr>
      <w:r/>
      <w:r>
        <w:rPr>
          <w:b/>
        </w:rPr>
        <w:t>Readers want complexity:</w:t>
      </w:r>
      <w:r>
        <w:t xml:space="preserve"> Strong coverage moves beyond stereotypes, token characters and the assumption that one person can speak for an entire community.</w:t>
      </w:r>
      <w:r/>
      <w:r/>
    </w:p>
    <w:p>
      <w:pPr>
        <w:pStyle w:val="Heading2"/>
      </w:pPr>
      <w:r>
        <w:t>A safer place for the stories that feel hardest to tell</w:t>
      </w:r>
      <w:r/>
    </w:p>
    <w:p>
      <w:r/>
      <w:r>
        <w:t>A personal story can look very different depending on who is expected to read it. In mainstream media, LGBTQ+ writers may find themselves explaining basic references, softening details or anticipating an editor's discomfort. In queer publications, the same story can land with less translation and more recognition.</w:t>
      </w:r>
      <w:r/>
    </w:p>
    <w:p>
      <w:r/>
      <w:r>
        <w:t>That distinction matters because identity isn't a decorative detail. It can shape family life, work, health, relationships and safety. As research from Nielsen has found, LGBTQ+ audiences are not a niche afterthought, but a substantial and culturally influential group whose media habits deserve serious attention.</w:t>
      </w:r>
      <w:r/>
    </w:p>
    <w:p>
      <w:r/>
      <w:r>
        <w:t>The most effective queer journalism doesn't assume every reader shares the same experience. Instead, it creates enough context for difference without turning LGBTQ+ people into exhibits. That's a subtle balance, but readers can feel when an article has achieved it.</w:t>
      </w:r>
      <w:r/>
    </w:p>
    <w:p>
      <w:pPr>
        <w:pStyle w:val="Heading2"/>
      </w:pPr>
      <w:r>
        <w:t>Queer publications have been keeping the record</w:t>
      </w:r>
      <w:r/>
    </w:p>
    <w:p>
      <w:r/>
      <w:r>
        <w:t>Long before social media made publishing instant, LGBTQ+ periodicals provided connection and continuity. The University of Washington's collection of LGBTQ+ periodicals shows how these publications chronicled community life, politics, culture and organising across decades.</w:t>
      </w:r>
      <w:r/>
    </w:p>
    <w:p>
      <w:r/>
      <w:r>
        <w:t>That archive matters because mainstream coverage has often arrived late, used dismissive language or focused on LGBTQ+ people only during moments of scandal and crisis. Community publications, meanwhile, recorded everyday life alongside major events: who was organising, who was grieving, who was celebrating and who needed help.</w:t>
      </w:r>
      <w:r/>
    </w:p>
    <w:p>
      <w:r/>
      <w:r>
        <w:t>There is something quietly powerful about that work. A small magazine, newsletter or local paper might not have had a huge circulation, but it could preserve a voice that would otherwise disappear. In media terms, those publications weren't merely reporting history. They were helping a community recognise itself.</w:t>
      </w:r>
      <w:r/>
    </w:p>
    <w:p>
      <w:pPr>
        <w:pStyle w:val="Heading2"/>
      </w:pPr>
      <w:r>
        <w:t>Representation is growing, but the gap remains</w:t>
      </w:r>
      <w:r/>
    </w:p>
    <w:p>
      <w:r/>
      <w:r>
        <w:t>Streaming has made LGBTQ+ characters and storylines more visible, yet visibility alone doesn't guarantee depth. Nielsen's research on streaming audiences found that platforms offer more LGBTQ+ representation than many traditional channels, but not enough to satisfy viewers hungry for richer and more varied stories.</w:t>
      </w:r>
      <w:r/>
    </w:p>
    <w:p>
      <w:r/>
      <w:r>
        <w:t>That appetite is understandable. Audiences don't want one polished version of queer life repeated endlessly. They want comedy, romance, family drama, horror, ambition, ageing, disability, faith, class and ordinary domestic muddles. In other words, they want the full untidy range of being human.</w:t>
      </w:r>
      <w:r/>
    </w:p>
    <w:p>
      <w:r/>
      <w:r>
        <w:t>Balanced representation also means avoiding the burden of symbolism. One character shouldn't have to stand for every lesbian, gay, bisexual, transgender or queer person. As commentary from the Tower Preparatory and High School community notes, responsible representation is more convincing when it allows LGBTQ+ people to be complicated, contradictory and individual.</w:t>
      </w:r>
      <w:r/>
    </w:p>
    <w:p>
      <w:pPr>
        <w:pStyle w:val="Heading2"/>
      </w:pPr>
      <w:r>
        <w:t>Why insider knowledge changes the tone</w:t>
      </w:r>
      <w:r/>
    </w:p>
    <w:p>
      <w:r/>
      <w:r>
        <w:t>A queer editor or writer doesn't automatically produce perfect coverage, but shared experience can make a meaningful difference. It may help a newsroom spot a tired stereotype, understand why a detail matters or ask a sharper question without turning the subject into a lesson.</w:t>
      </w:r>
      <w:r/>
    </w:p>
    <w:p>
      <w:r/>
      <w:r>
        <w:t>That insider perspective is particularly valuable when stories involve language, chosen family, coming out, discrimination or community history. The Humboldt Pride discussion of LGBTQ+ representation highlights how media can influence both self-image and public understanding, especially for people who are still searching for their first recognisable reflection.</w:t>
      </w:r>
      <w:r/>
    </w:p>
    <w:p>
      <w:r/>
      <w:r>
        <w:t>Readers notice the difference in tone. They can tell when a piece is curious and respectful, rather than gawping from a distance. They can also tell when an article has been written for them, not merely about them.</w:t>
      </w:r>
      <w:r/>
    </w:p>
    <w:p>
      <w:pPr>
        <w:pStyle w:val="Heading2"/>
      </w:pPr>
      <w:r>
        <w:t>Queer visibility reaches beyond queer audiences</w:t>
      </w:r>
      <w:r/>
    </w:p>
    <w:p>
      <w:r/>
      <w:r>
        <w:t>The value of queer media doesn't stop with LGBTQ+ readers. Personal accounts can give families better language, help colleagues recognise exclusion and challenge assumptions that may otherwise go unexamined. The Nookie Nook's discussion of queer visibility makes a similar point: seeing a wider range of identities can reduce isolation and make public life feel more welcoming.</w:t>
      </w:r>
      <w:r/>
    </w:p>
    <w:p>
      <w:r/>
      <w:r>
        <w:t>That doesn't mean queer stories should be treated as educational tools for straight audiences. LGBTQ+ people deserve media that exists for pleasure, information and community, without having to justify its usefulness to anyone else. Still, honest storytelling often travels further than expected.</w:t>
      </w:r>
      <w:r/>
    </w:p>
    <w:p>
      <w:r/>
      <w:r>
        <w:t>The strongest coverage leaves room for recognition. A reader may see their own life, understand a loved one's experience or simply realise that an old assumption no longer holds. That's not a small effect. Sometimes a publication's most important achievement is giving someone the confidence to stop shrinking.</w:t>
      </w:r>
      <w:r/>
    </w:p>
    <w:p>
      <w:pPr>
        <w:pStyle w:val="Heading2"/>
      </w:pPr>
      <w:r>
        <w:t>What better LGBTQ+ media should look like</w:t>
      </w:r>
      <w:r/>
    </w:p>
    <w:p>
      <w:r/>
      <w:r>
        <w:t>For readers, the clearest sign of good coverage is range. Look for reporting that includes LGBTQ+ voices as sources and decision-makers, not just subjects; stories that provide history without losing the human detail; and language that treats identity with care rather than spectacle.</w:t>
      </w:r>
      <w:r/>
    </w:p>
    <w:p>
      <w:r/>
      <w:r>
        <w:t>Publishers can go further by commissioning writers from different backgrounds, paying contributors fairly and supporting specialist outlets instead of relying on occasional diversity packages. Mainstream media still has a role, but it shouldn't be the only place where LGBTQ+ stories are visible.</w:t>
      </w:r>
      <w:r/>
    </w:p>
    <w:p>
      <w:r/>
      <w:r>
        <w:t>Queer publications offer something mainstream outlets often struggle to create: a sense of shared ground. In an era of fragmented attention, that feeling is worth protecting. The story isn't just that LGBTQ+ people are present. It's that they have been recording, shaping and arguing over their own lives all along.</w:t>
      </w:r>
      <w:r/>
    </w:p>
    <w:p>
      <w:r/>
      <w:r>
        <w:t>Better representation starts with letting people tell the truth in their own voices.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2">
        <w:r>
          <w:rPr>
            <w:color w:val="0000EE"/>
            <w:u w:val="single"/>
          </w:rPr>
          <w:t>[3]</w:t>
        </w:r>
      </w:hyperlink>
      <w:r>
        <w:t xml:space="preserve">, </w:t>
      </w:r>
      <w:hyperlink r:id="rId14">
        <w:r>
          <w:rPr>
            <w:color w:val="0000EE"/>
            <w:u w:val="single"/>
          </w:rPr>
          <w:t>[6]</w:t>
        </w:r>
      </w:hyperlink>
      <w:r>
        <w:t xml:space="preserve">- Paragraph 7: </w:t>
      </w:r>
      <w:hyperlink r:id="rId11">
        <w:r>
          <w:rPr>
            <w:color w:val="0000EE"/>
            <w:u w:val="single"/>
          </w:rPr>
          <w:t>[4]</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1">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2">
        <w:r>
          <w:rPr>
            <w:color w:val="0000EE"/>
            <w:u w:val="single"/>
          </w:rPr>
          <w:t>[3]</w:t>
        </w:r>
      </w:hyperlink>
      <w:r>
        <w:t xml:space="preserve">, </w:t>
      </w:r>
      <w:hyperlink r:id="rId15">
        <w:r>
          <w:rPr>
            <w:color w:val="0000EE"/>
            <w:u w:val="single"/>
          </w:rPr>
          <w:t>[7]</w:t>
        </w:r>
      </w:hyperlink>
      <w:r>
        <w:t xml:space="preserve">- Paragraph 13: </w:t>
      </w:r>
      <w:hyperlink r:id="rId11">
        <w:r>
          <w:rPr>
            <w:color w:val="0000EE"/>
            <w:u w:val="single"/>
          </w:rPr>
          <w:t>[4]</w:t>
        </w:r>
      </w:hyperlink>
      <w:r>
        <w:t xml:space="preserve">, </w:t>
      </w:r>
      <w:hyperlink r:id="rId14">
        <w:r>
          <w:rPr>
            <w:color w:val="0000EE"/>
            <w:u w:val="single"/>
          </w:rPr>
          <w:t>[6]</w:t>
        </w:r>
      </w:hyperlink>
      <w:r>
        <w:t xml:space="preserve">- Paragraph 14: </w:t>
      </w:r>
      <w:hyperlink r:id="rId13">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1">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https://www.lgbtqnation.com/2026/10/queer-media-is-queer-survival-why-i-exclusively-publish-my-rawest-stories-in-lgbtq-publications/</w:t>
        </w:r>
      </w:hyperlink>
      <w:r>
        <w:t xml:space="preserve"> - Please view link - unable to able to access data</w:t>
      </w:r>
      <w:r/>
    </w:p>
    <w:p>
      <w:pPr>
        <w:pStyle w:val="ListNumber"/>
        <w:spacing w:line="240" w:lineRule="auto"/>
        <w:ind w:left="720"/>
      </w:pPr>
      <w:r/>
      <w:hyperlink r:id="rId10">
        <w:r>
          <w:rPr>
            <w:color w:val="0000EE"/>
            <w:u w:val="single"/>
          </w:rPr>
          <w:t>https://www.nielsen.com/insights/2022/a-new-chapter-in-inclusivity-how-lgbtq-audiences-are-reviving-traditional-media/</w:t>
        </w:r>
      </w:hyperlink>
      <w:r>
        <w:t xml:space="preserve"> - This article discusses how LGBTQ+ audiences are revitalising traditional media by seeking authentic and inclusive content. It highlights the popularity of social media and influencers among LGBTQ+ individuals, noting that these platforms offer connections with real community members and prioritise authenticity. The piece also mentions the significant impact of LGBTQ+ BookTok on book sales, demonstrating the community's influence on media consumption. Additionally, it points out that LGBTQ+ adults are more likely to shop in bookstores, indicating a strong engagement with media that reflects their identities.</w:t>
      </w:r>
      <w:r/>
    </w:p>
    <w:p>
      <w:pPr>
        <w:pStyle w:val="ListNumber"/>
        <w:spacing w:line="240" w:lineRule="auto"/>
        <w:ind w:left="720"/>
      </w:pPr>
      <w:r/>
      <w:hyperlink r:id="rId12">
        <w:r>
          <w:rPr>
            <w:color w:val="0000EE"/>
            <w:u w:val="single"/>
          </w:rPr>
          <w:t>https://www.nielsen.com/insights/2023/streaming-platforms-offer-the-most-lgbtq-representation-but-not-enough-for-video-hungry-audiences/</w:t>
        </w:r>
      </w:hyperlink>
      <w:r>
        <w:t xml:space="preserve"> - This article examines the representation of LGBTQ+ individuals in media, focusing on streaming platforms. It reveals that while streaming services offer significantly more LGBTQ+ inclusive content compared to traditional television, the overall availability is still limited. As of April 2023, there were 2,777 LGBTQ+ inclusive titles on streaming platforms, compared to 416 on linear television. The piece underscores the need for increased representation to meet the demands of LGBTQ+ audiences seeking diverse and authentic content.</w:t>
      </w:r>
      <w:r/>
    </w:p>
    <w:p>
      <w:pPr>
        <w:pStyle w:val="ListNumber"/>
        <w:spacing w:line="240" w:lineRule="auto"/>
        <w:ind w:left="720"/>
      </w:pPr>
      <w:r/>
      <w:hyperlink r:id="rId11">
        <w:r>
          <w:rPr>
            <w:color w:val="0000EE"/>
            <w:u w:val="single"/>
          </w:rPr>
          <w:t>https://humboldtpride.org/lgbtq-representation-media/</w:t>
        </w:r>
      </w:hyperlink>
      <w:r>
        <w:t xml:space="preserve"> - This guide explores the importance of LGBTQ+ representation in media, emphasising its role in shaping societal understanding and acceptance. It discusses how authentic portrayals of queer stories affirm LGBTQ+ audiences and build empathy among others. The article also highlights the progress made in representation, noting that positive depictions help shape a more understanding world. It calls for continued efforts to ensure diverse and accurate representation in media to reflect the experiences of the LGBTQ+ community.</w:t>
      </w:r>
      <w:r/>
    </w:p>
    <w:p>
      <w:pPr>
        <w:pStyle w:val="ListNumber"/>
        <w:spacing w:line="240" w:lineRule="auto"/>
        <w:ind w:left="720"/>
      </w:pPr>
      <w:r/>
      <w:hyperlink r:id="rId13">
        <w:r>
          <w:rPr>
            <w:color w:val="0000EE"/>
            <w:u w:val="single"/>
          </w:rPr>
          <w:t>https://www.towerphs.com/articles/2023/6/opinions/The-importance-of-balanced-representation-in-LGBTQ-media-322</w:t>
        </w:r>
      </w:hyperlink>
      <w:r>
        <w:t xml:space="preserve"> - This opinion piece highlights the significance of balanced representation in LGBTQ+ media. It critiques the tendency to focus predominantly on historical struggles and negative aspects of LGBTQ+ experiences, advocating for the inclusion of positive and celebratory narratives. The article traces the evolution of LGBTQ+ representation in media, from the Hays Code era to contemporary times, and underscores the need for diverse and inclusive portrayals that encompass both challenges and joys. It also addresses issues like racial diversity and underrepresentation of certain groups within the community.</w:t>
      </w:r>
      <w:r/>
    </w:p>
    <w:p>
      <w:pPr>
        <w:pStyle w:val="ListNumber"/>
        <w:spacing w:line="240" w:lineRule="auto"/>
        <w:ind w:left="720"/>
      </w:pPr>
      <w:r/>
      <w:hyperlink r:id="rId14">
        <w:r>
          <w:rPr>
            <w:color w:val="0000EE"/>
            <w:u w:val="single"/>
          </w:rPr>
          <w:t>https://thenookienook.com/article/the-importance-of-queer-visibility-in-media-2026</w:t>
        </w:r>
      </w:hyperlink>
      <w:r>
        <w:t xml:space="preserve"> - This article discusses the importance of queer visibility in media, focusing on how LGBTQ+ actors portraying queer roles contribute to authentic storytelling. It highlights that positive representation in media correlates with improved mental health outcomes for queer viewers, citing a GLAAD report where 68% of LGBTQ+ adults credit television with helping them understand their identity during adolescence. The piece emphasises the role of media in reducing stigma and fostering community among LGBTQ+ individuals.</w:t>
      </w:r>
      <w:r/>
    </w:p>
    <w:p>
      <w:pPr>
        <w:pStyle w:val="ListNumber"/>
        <w:spacing w:line="240" w:lineRule="auto"/>
        <w:ind w:left="720"/>
      </w:pPr>
      <w:r/>
      <w:hyperlink r:id="rId15">
        <w:r>
          <w:rPr>
            <w:color w:val="0000EE"/>
            <w:u w:val="single"/>
          </w:rPr>
          <w:t>https://depts.washington.edu/moves/LGBTQ_periodicals.shtml</w:t>
        </w:r>
      </w:hyperlink>
      <w:r>
        <w:t xml:space="preserve"> - This resource provides a timeline and maps of LGBTQ+ periodicals from 1970 to 2000, illustrating the evolution of queer media in the United States. It details how publications like ONE, Mattachine Review, and The Ladder served as critical cultural instruments for LGBTQ+ communities, offering spaces for self-expression, information sharing, and political discourse. The article highlights the role of these periodicals in transforming scattered individuals into identifiable communities, especially during times when mainstream media often excluded or misrepresented LGBTQ+ experiences.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queer-media-is-queer-survival-why-i-exclusively-publish-my-rawest-stories-in-lgbtq-publications/" TargetMode="External"/><Relationship Id="rId10" Type="http://schemas.openxmlformats.org/officeDocument/2006/relationships/hyperlink" Target="https://www.nielsen.com/insights/2022/a-new-chapter-in-inclusivity-how-lgbtq-audiences-are-reviving-traditional-media/" TargetMode="External"/><Relationship Id="rId11" Type="http://schemas.openxmlformats.org/officeDocument/2006/relationships/hyperlink" Target="https://humboldtpride.org/lgbtq-representation-media/" TargetMode="External"/><Relationship Id="rId12" Type="http://schemas.openxmlformats.org/officeDocument/2006/relationships/hyperlink" Target="https://www.nielsen.com/insights/2023/streaming-platforms-offer-the-most-lgbtq-representation-but-not-enough-for-video-hungry-audiences/" TargetMode="External"/><Relationship Id="rId13" Type="http://schemas.openxmlformats.org/officeDocument/2006/relationships/hyperlink" Target="https://www.towerphs.com/articles/2023/6/opinions/The-importance-of-balanced-representation-in-LGBTQ-media-322" TargetMode="External"/><Relationship Id="rId14" Type="http://schemas.openxmlformats.org/officeDocument/2006/relationships/hyperlink" Target="https://thenookienook.com/article/the-importance-of-queer-visibility-in-media-2026" TargetMode="External"/><Relationship Id="rId15" Type="http://schemas.openxmlformats.org/officeDocument/2006/relationships/hyperlink" Target="https://depts.washington.edu/moves/LGBTQ_periodicals.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