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Grindr AI data sharing: how to protect your privacy now</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Users are taking a closer look at Grindr AI data sharing after Ronan Farrow highlighted how profile information may be used to develop artificial-intelligence tools. The issue matters far beyond one dating app: location clues, photos and personal details can carry real risks for LGBTQ+ people, particularly where same-sex relationships remain criminalised.</w:t>
      </w:r>
      <w:r/>
    </w:p>
    <w:p>
      <w:pPr>
        <w:pStyle w:val="Heading2"/>
      </w:pPr>
      <w:r>
        <w:t>Essential Takeaways</w:t>
      </w:r>
      <w:r/>
      <w:r/>
    </w:p>
    <w:p>
      <w:pPr>
        <w:pStyle w:val="ListBullet"/>
        <w:spacing w:line="240" w:lineRule="auto"/>
        <w:ind w:left="720"/>
      </w:pPr>
      <w:r/>
      <w:r>
        <w:rPr>
          <w:b/>
        </w:rPr>
        <w:t>Some data may be included by default:</w:t>
      </w:r>
      <w:r>
        <w:t xml:space="preserve"> Grindr says certain “limited data”, including photos, age, taps and display names, can be used for AI training unless users opt out.</w:t>
      </w:r>
      <w:r/>
    </w:p>
    <w:p>
      <w:pPr>
        <w:pStyle w:val="ListBullet"/>
        <w:spacing w:line="240" w:lineRule="auto"/>
        <w:ind w:left="720"/>
      </w:pPr>
      <w:r/>
      <w:r>
        <w:rPr>
          <w:b/>
        </w:rPr>
        <w:t>More sensitive information needs permission:</w:t>
      </w:r>
      <w:r>
        <w:t xml:space="preserve"> The company says data such as sexual orientation, gender and chat content is subject to additional consent controls.</w:t>
      </w:r>
      <w:r/>
    </w:p>
    <w:p>
      <w:pPr>
        <w:pStyle w:val="ListBullet"/>
        <w:spacing w:line="240" w:lineRule="auto"/>
        <w:ind w:left="720"/>
      </w:pPr>
      <w:r/>
      <w:r>
        <w:rPr>
          <w:b/>
        </w:rPr>
        <w:t>The opt-out is buried in settings:</w:t>
      </w:r>
      <w:r>
        <w:t xml:space="preserve"> Users can look under their profile, Settings, Privacy Settings and AI technology controls.</w:t>
      </w:r>
      <w:r/>
    </w:p>
    <w:p>
      <w:pPr>
        <w:pStyle w:val="ListBullet"/>
        <w:spacing w:line="240" w:lineRule="auto"/>
        <w:ind w:left="720"/>
      </w:pPr>
      <w:r/>
      <w:r>
        <w:rPr>
          <w:b/>
        </w:rPr>
        <w:t>Privacy concerns have a long history:</w:t>
      </w:r>
      <w:r>
        <w:t xml:space="preserve"> Grindr has faced scrutiny over alleged data sharing with advertisers, including information linked to HIV status.</w:t>
      </w:r>
      <w:r/>
    </w:p>
    <w:p>
      <w:pPr>
        <w:pStyle w:val="ListBullet"/>
        <w:spacing w:line="240" w:lineRule="auto"/>
        <w:ind w:left="720"/>
      </w:pPr>
      <w:r/>
      <w:r>
        <w:rPr>
          <w:b/>
        </w:rPr>
        <w:t>The stakes are unusually high:</w:t>
      </w:r>
      <w:r>
        <w:t xml:space="preserve"> Digital traces can expose people in countries where LGBTQ+ identities and relationships remain dangerous.</w:t>
      </w:r>
      <w:r/>
      <w:r/>
    </w:p>
    <w:p>
      <w:pPr>
        <w:pStyle w:val="Heading2"/>
      </w:pPr>
      <w:r>
        <w:t>Why Grindr AI data sharing has become a flashpoint</w:t>
      </w:r>
      <w:r/>
    </w:p>
    <w:p>
      <w:r/>
      <w:r>
        <w:t>The controversy centres on Grindr's growing use of AI, including features connected with its premium Edge service. The company presents these tools as a way to help people make better connections, but users and privacy advocates are asking a more basic question: what exactly is being fed into the system?</w:t>
      </w:r>
      <w:r/>
    </w:p>
    <w:p>
      <w:r/>
      <w:r>
        <w:t>According to Grindr's own privacy explanation, some information can be used to train its AI technology by default. That category reportedly includes profile photos, age, display names and taps. It may sound relatively harmless in isolation, but small pieces of information can become revealing when combined with location, timing and account activity.</w:t>
      </w:r>
      <w:r/>
    </w:p>
    <w:p>
      <w:r/>
      <w:r>
        <w:t>That is the uncomfortable lesson of modern digital life. A single tap rarely tells the whole story, yet a large archive of taps can map habits, relationships and routines with surprising precision.</w:t>
      </w:r>
      <w:r/>
    </w:p>
    <w:p>
      <w:pPr>
        <w:pStyle w:val="Heading2"/>
      </w:pPr>
      <w:r>
        <w:t>The settings are there, but finding them takes work</w:t>
      </w:r>
      <w:r/>
    </w:p>
    <w:p>
      <w:r/>
      <w:r>
        <w:t>Grindr says users can control AI-related data use through its in-app privacy tools. The route involves opening the profile picture, entering Settings, selecting Privacy Settings and then finding the AI technology controls before switching off the pre-selected options.</w:t>
      </w:r>
      <w:r/>
    </w:p>
    <w:p>
      <w:r/>
      <w:r>
        <w:t>It isn't a one-tap solution, which is precisely the problem for many people. Privacy choices are often presented at the moment an account is created, when users are keen to get online rather than decode a long menu of permissions.</w:t>
      </w:r>
      <w:r/>
    </w:p>
    <w:p>
      <w:r/>
      <w:r>
        <w:t>Grindr's public response, reported by Queerty, says privacy and discretion are fundamental to the service and that users have meaningful control over how their information is used. The company also directs members to its Safety and Privacy Centre, privacy policy and AI explainer.</w:t>
      </w:r>
      <w:r/>
    </w:p>
    <w:p>
      <w:pPr>
        <w:pStyle w:val="Heading2"/>
      </w:pPr>
      <w:r>
        <w:t>Why the company's past matters</w:t>
      </w:r>
      <w:r/>
    </w:p>
    <w:p>
      <w:r/>
      <w:r>
        <w:t>The current debate lands against a backdrop of previous privacy disputes. Malwarebytes reported that Grindr agreed to a $35 million settlement linked to allegations that users' HIV-status data had been shared with advertisers without permission.</w:t>
      </w:r>
      <w:r/>
    </w:p>
    <w:p>
      <w:r/>
      <w:r>
        <w:t>Grindr has rejected key allegations and has repeatedly said it takes privacy seriously, but the history has understandably made users less willing to take reassuring language at face value. Trust, once dented, doesn't spring back simply because a new settings page appears.</w:t>
      </w:r>
      <w:r/>
    </w:p>
    <w:p>
      <w:r/>
      <w:r>
        <w:t>There have also been wider regulatory concerns involving data connected with Grindr and advertising technology. Reports on Norway's action against Microsoft's Xandr show how information from dating platforms can become part of a much larger commercial data chain.</w:t>
      </w:r>
      <w:r/>
    </w:p>
    <w:p>
      <w:pPr>
        <w:pStyle w:val="Heading2"/>
      </w:pPr>
      <w:r>
        <w:t>LGBTQ+ users face risks that others may not</w:t>
      </w:r>
      <w:r/>
    </w:p>
    <w:p>
      <w:r/>
      <w:r>
        <w:t>For many people, a privacy breach means unwanted advertising or an awkward message. For LGBTQ+ users, the consequences can be far more serious. Same-sex relationships remain criminalised in dozens of countries, and digital evidence can be exploited by hostile authorities, employers or other bad actors.</w:t>
      </w:r>
      <w:r/>
    </w:p>
    <w:p>
      <w:r/>
      <w:r>
        <w:t>That makes apparently ordinary data particularly sensitive. A profile photo, a login pattern or a location signal may reveal far more than its label suggests, especially when combined with outside databases.</w:t>
      </w:r>
      <w:r/>
    </w:p>
    <w:p>
      <w:r/>
      <w:r>
        <w:t>The concern becomes even sharper as Grindr expands into adjacent health services. The company's acquisition of an online PrEP clinic could bring additional medical and health-related information into its wider ecosystem, making careful consent and clear data boundaries increasingly important.</w:t>
      </w:r>
      <w:r/>
    </w:p>
    <w:p>
      <w:pPr>
        <w:pStyle w:val="Heading2"/>
      </w:pPr>
      <w:r>
        <w:t>A practical privacy check for Grindr users</w:t>
      </w:r>
      <w:r/>
    </w:p>
    <w:p>
      <w:r/>
      <w:r>
        <w:t>If you use Grindr, review the AI controls rather than relying on the default settings. Turn off any permission you don't understand, check location access on your phone and consider whether old photos or profile details still need to remain visible.</w:t>
      </w:r>
      <w:r/>
    </w:p>
    <w:p>
      <w:r/>
      <w:r>
        <w:t>It's also worth revisiting privacy choices after an app update. Menus move, new features appear and permissions can be presented in fresh language. A quick monthly check may feel tedious, but it takes less time than dealing with an unwanted disclosure.</w:t>
      </w:r>
      <w:r/>
    </w:p>
    <w:p>
      <w:r/>
      <w:r>
        <w:t>The broader takeaway isn't that every AI feature is automatically dangerous. It's that intimate apps need unusually clear consent, strong safeguards and a track record users can believe. In this case, the safest setting may be the one you actively choose, not the one waiting quietly in the background.</w:t>
      </w:r>
      <w:r/>
    </w:p>
    <w:p>
      <w:r/>
      <w:r>
        <w:t>Small privacy checks can make a meaningful difference when the data involved is this personal.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0">
        <w:r>
          <w:rPr>
            <w:color w:val="0000EE"/>
            <w:u w:val="single"/>
          </w:rPr>
          <w:t>[6]</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0">
        <w:r>
          <w:rPr>
            <w:color w:val="0000EE"/>
            <w:u w:val="single"/>
          </w:rPr>
          <w:t>[3]</w:t>
        </w:r>
      </w:hyperlink>
      <w:r>
        <w:t xml:space="preserve">, </w:t>
      </w:r>
      <w:hyperlink r:id="rId10">
        <w:r>
          <w:rPr>
            <w:color w:val="0000EE"/>
            <w:u w:val="single"/>
          </w:rPr>
          <w:t>[6]</w:t>
        </w:r>
      </w:hyperlink>
      <w:r>
        <w:t xml:space="preserve">- Paragraph 7: </w:t>
      </w:r>
      <w:hyperlink r:id="rId11">
        <w:r>
          <w:rPr>
            <w:color w:val="0000EE"/>
            <w:u w:val="single"/>
          </w:rPr>
          <w:t>[4]</w:t>
        </w:r>
      </w:hyperlink>
      <w:r>
        <w:t xml:space="preserve">, </w:t>
      </w:r>
      <w:hyperlink r:id="rId9">
        <w:r>
          <w:rPr>
            <w:color w:val="0000EE"/>
            <w:u w:val="single"/>
          </w:rPr>
          <w:t>[2]</w:t>
        </w:r>
      </w:hyperlink>
      <w:r>
        <w:t xml:space="preserve">- Paragraph 8: </w:t>
      </w:r>
      <w:hyperlink r:id="rId12">
        <w:r>
          <w:rPr>
            <w:color w:val="0000EE"/>
            <w:u w:val="single"/>
          </w:rPr>
          <w:t>[5]</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0">
        <w:r>
          <w:rPr>
            <w:color w:val="0000EE"/>
            <w:u w:val="single"/>
          </w:rPr>
          <w:t>[3]</w:t>
        </w:r>
      </w:hyperlink>
      <w:r>
        <w:t xml:space="preserve">, </w:t>
      </w:r>
      <w:hyperlink r:id="rId10">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10">
        <w:r>
          <w:rPr>
            <w:color w:val="0000EE"/>
            <w:u w:val="single"/>
          </w:rPr>
          <w:t>[3]</w:t>
        </w:r>
      </w:hyperlink>
      <w:r>
        <w:t xml:space="preserve">, </w:t>
      </w:r>
      <w:hyperlink r:id="rId10">
        <w:r>
          <w:rPr>
            <w:color w:val="0000EE"/>
            <w:u w:val="single"/>
          </w:rPr>
          <w:t>[6]</w:t>
        </w:r>
      </w:hyperlink>
      <w:r>
        <w:t xml:space="preserve">- Paragraph 14: </w:t>
      </w:r>
      <w:hyperlink r:id="rId9">
        <w:r>
          <w:rPr>
            <w:color w:val="0000EE"/>
            <w:u w:val="single"/>
          </w:rPr>
          <w:t>[2]</w:t>
        </w:r>
      </w:hyperlink>
      <w:r>
        <w:t xml:space="preserve">, </w:t>
      </w:r>
      <w:hyperlink r:id="rId11">
        <w:r>
          <w:rPr>
            <w:color w:val="0000EE"/>
            <w:u w:val="single"/>
          </w:rPr>
          <w:t>[4]</w:t>
        </w:r>
      </w:hyperlink>
      <w:r>
        <w:t xml:space="preserve">- Paragraph 15: </w:t>
      </w:r>
      <w:hyperlink r:id="rId10">
        <w:r>
          <w:rPr>
            <w:color w:val="0000EE"/>
            <w:u w:val="single"/>
          </w:rPr>
          <w:t>[3]</w:t>
        </w:r>
      </w:hyperlink>
      <w:r>
        <w:t xml:space="preserve">, </w:t>
      </w:r>
      <w:hyperlink r:id="rId12">
        <w:r>
          <w:rPr>
            <w:color w:val="0000EE"/>
            <w:u w:val="single"/>
          </w:rPr>
          <w:t>[5]</w:t>
        </w:r>
      </w:hyperlink>
      <w:r>
        <w:t xml:space="preserve">- Paragraph 16: </w:t>
      </w:r>
      <w:hyperlink r:id="rId9">
        <w:r>
          <w:rPr>
            <w:color w:val="0000EE"/>
            <w:u w:val="single"/>
          </w:rPr>
          <w:t>[2]</w:t>
        </w:r>
      </w:hyperlink>
      <w:r>
        <w:t xml:space="preserve">, </w:t>
      </w:r>
      <w:hyperlink r:id="rId10">
        <w:r>
          <w:rPr>
            <w:color w:val="0000EE"/>
            <w:u w:val="single"/>
          </w:rPr>
          <w:t>[3]</w:t>
        </w:r>
      </w:hyperlink>
      <w:r>
        <w:t xml:space="preserve">- Paragraph 17: </w:t>
      </w:r>
      <w:hyperlink r:id="rId10">
        <w:r>
          <w:rPr>
            <w:color w:val="0000EE"/>
            <w:u w:val="single"/>
          </w:rPr>
          <w:t>[3]</w:t>
        </w:r>
      </w:hyperlink>
      <w:r>
        <w:t xml:space="preserve">, </w:t>
      </w:r>
      <w:hyperlink r:id="rId10">
        <w:r>
          <w:rPr>
            <w:color w:val="0000EE"/>
            <w:u w:val="single"/>
          </w:rPr>
          <w:t>[7]</w:t>
        </w:r>
      </w:hyperlink>
      <w:r>
        <w:t xml:space="preserve">- Paragraph 18: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https://www.queerty.com/ronan-farrows-latest-investigation-is-for-the-gays-targets-grindrs-controversial-gai-feature-20261013/</w:t>
        </w:r>
      </w:hyperlink>
      <w:r>
        <w:t xml:space="preserve"> - Please view link - unable to able to access data</w:t>
      </w:r>
      <w:r/>
    </w:p>
    <w:p>
      <w:pPr>
        <w:pStyle w:val="ListNumber"/>
        <w:spacing w:line="240" w:lineRule="auto"/>
        <w:ind w:left="720"/>
      </w:pPr>
      <w:r/>
      <w:hyperlink r:id="rId9">
        <w:r>
          <w:rPr>
            <w:color w:val="0000EE"/>
            <w:u w:val="single"/>
          </w:rPr>
          <w:t>https://www.queerty.com/ronan-farrows-latest-investigation-is-for-the-gays-targets-grindrs-controversial-gai-feature-20261013/</w:t>
        </w:r>
      </w:hyperlink>
      <w:r>
        <w:t xml:space="preserve"> - Ronan Farrow's latest investigation focuses on Grindr's controversial 'gAI' feature, which integrates artificial intelligence into the app's user experience. The feature, known as 'gAI™' (pronounced 'gay-eye'), powers Grindr's premium subscription service, Edge. Farrow examines how Grindr collects user data, including photos, age, taps, and display names, to train its AI technology. Grindr's privacy policy allows users to opt out of this data collection, but studies indicate that many users tend to keep default settings. Grindr has faced previous privacy issues, including a £26 million settlement over sharing HIV data with advertisers without consent.</w:t>
      </w:r>
      <w:r/>
    </w:p>
    <w:p>
      <w:pPr>
        <w:pStyle w:val="ListNumber"/>
        <w:spacing w:line="240" w:lineRule="auto"/>
        <w:ind w:left="720"/>
      </w:pPr>
      <w:r/>
      <w:hyperlink r:id="rId10">
        <w:r>
          <w:rPr>
            <w:color w:val="0000EE"/>
            <w:u w:val="single"/>
          </w:rPr>
          <w:t>https://www.grindr.com/blog/our-steadfast-commitment-to-user-privacy-addressing-recent-allegations</w:t>
        </w:r>
      </w:hyperlink>
      <w:r>
        <w:t xml:space="preserve"> - Grindr addresses recent allegations regarding its data-sharing practices, emphasizing its commitment to user privacy. The company denies sharing users' health-related data with advertisers and disputes claims made in a UK class-action lawsuit concerning data practices from 2018 to 2020. Grindr asserts that it operates under a revamped privacy program and adheres to the highest industry standards, complying with all applicable UK regulations regarding data privacy. The company intends to vigorously defend itself against the allegations and maintains that it has not experienced a breach related to sensitive user information.</w:t>
      </w:r>
      <w:r/>
    </w:p>
    <w:p>
      <w:pPr>
        <w:pStyle w:val="ListNumber"/>
        <w:spacing w:line="240" w:lineRule="auto"/>
        <w:ind w:left="720"/>
      </w:pPr>
      <w:r/>
      <w:hyperlink r:id="rId11">
        <w:r>
          <w:rPr>
            <w:color w:val="0000EE"/>
            <w:u w:val="single"/>
          </w:rPr>
          <w:t>https://www.malwarebytes.com/blog/privacy/2026/09/grindr-settles-hiv-status-data-sharing-lawsuit-for-35-million</w:t>
        </w:r>
      </w:hyperlink>
      <w:r>
        <w:t xml:space="preserve"> - Grindr has agreed to pay £26 million (approximately $35 million) to settle a UK privacy lawsuit alleging that it shared sensitive user data, including HIV status, with advertisers. The lawsuit, filed by London law firm Austen Hays on behalf of around 12,000 UK Grindr users, claims that Grindr breached privacy and data protection laws by sharing personal information without consent. The data shared may have included ethnicity, HIV status, last HIV test date, and pre-exposure prophylaxis (PrEP) usage. Grindr was previously owned by Beijing Kunlun Tech during the period in question.</w:t>
      </w:r>
      <w:r/>
    </w:p>
    <w:p>
      <w:pPr>
        <w:pStyle w:val="ListNumber"/>
        <w:spacing w:line="240" w:lineRule="auto"/>
        <w:ind w:left="720"/>
      </w:pPr>
      <w:r/>
      <w:hyperlink r:id="rId12">
        <w:r>
          <w:rPr>
            <w:color w:val="0000EE"/>
            <w:u w:val="single"/>
          </w:rPr>
          <w:t>https://whbl.com/2026/10/12/norway-fines-microsofts-xandr-9-6-million-over-grindr-data-sharing</w:t>
        </w:r>
      </w:hyperlink>
      <w:r>
        <w:t xml:space="preserve"> - Norway's data protection authority has fined Microsoft's adtech unit Xandr 92 million Norwegian crowns (approximately $9.6 million) for unlawfully processing and sharing sensitive information about Grindr users. Between July 2018 and April 2020, Xandr relayed data revealing users' sexual orientation to companies in automated ad auctions. This is the largest fine issued by the Norwegian authority and targets the advertising intermediaries rather than Grindr itself. The regulator emphasized that companies trading in people's data cannot shift the blame to others. Xandr has three weeks to appeal the decision.</w:t>
      </w:r>
      <w:r/>
    </w:p>
    <w:p>
      <w:pPr>
        <w:pStyle w:val="ListNumber"/>
        <w:spacing w:line="240" w:lineRule="auto"/>
        <w:ind w:left="720"/>
      </w:pPr>
      <w:r/>
      <w:hyperlink r:id="rId10">
        <w:r>
          <w:rPr>
            <w:color w:val="0000EE"/>
            <w:u w:val="single"/>
          </w:rPr>
          <w:t>https://www.grindr.com/blog/our-steadfast-commitment-to-user-privacy-addressing-recent-allegations</w:t>
        </w:r>
      </w:hyperlink>
      <w:r>
        <w:t xml:space="preserve"> - Grindr addresses recent allegations regarding its data-sharing practices, emphasizing its commitment to user privacy. The company denies sharing users' health-related data with advertisers and disputes claims made in a UK class-action lawsuit concerning data practices from 2018 to 2020. Grindr asserts that it operates under a revamped privacy program and adheres to the highest industry standards, complying with all applicable UK regulations regarding data privacy. The company intends to vigorously defend itself against the allegations and maintains that it has not experienced a breach related to sensitive user information.</w:t>
      </w:r>
      <w:r/>
    </w:p>
    <w:p>
      <w:pPr>
        <w:pStyle w:val="ListNumber"/>
        <w:spacing w:line="240" w:lineRule="auto"/>
        <w:ind w:left="720"/>
      </w:pPr>
      <w:r/>
      <w:hyperlink r:id="rId10">
        <w:r>
          <w:rPr>
            <w:color w:val="0000EE"/>
            <w:u w:val="single"/>
          </w:rPr>
          <w:t>https://www.grindr.com/blog/our-steadfast-commitment-to-user-privacy-addressing-recent-allegations</w:t>
        </w:r>
      </w:hyperlink>
      <w:r>
        <w:t xml:space="preserve"> - Grindr addresses recent allegations regarding its data-sharing practices, emphasizing its commitment to user privacy. The company denies sharing users' health-related data with advertisers and disputes claims made in a UK class-action lawsuit concerning data practices from 2018 to 2020. Grindr asserts that it operates under a revamped privacy program and adheres to the highest industry standards, complying with all applicable UK regulations regarding data privacy. The company intends to vigorously defend itself against the allegations and maintains that it has not experienced a breach related to sensitive user information.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ronan-farrows-latest-investigation-is-for-the-gays-targets-grindrs-controversial-gai-feature-20261013/" TargetMode="External"/><Relationship Id="rId10" Type="http://schemas.openxmlformats.org/officeDocument/2006/relationships/hyperlink" Target="https://www.grindr.com/blog/our-steadfast-commitment-to-user-privacy-addressing-recent-allegations" TargetMode="External"/><Relationship Id="rId11" Type="http://schemas.openxmlformats.org/officeDocument/2006/relationships/hyperlink" Target="https://www.malwarebytes.com/blog/privacy/2026/09/grindr-settles-hiv-status-data-sharing-lawsuit-for-35-million" TargetMode="External"/><Relationship Id="rId12" Type="http://schemas.openxmlformats.org/officeDocument/2006/relationships/hyperlink" Target="https://whbl.com/2026/10/12/norway-fines-microsofts-xandr-9-6-million-over-grindr-data-shar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