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Online Exhibit Exploring New York’s AIDS Crisis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to a powerful digital exhibition about New York City’s AIDS crisis, finding first-hand testimony, political history and community stories in one accessible place. Created by the LaGuardia and Wagner Archives, the resource matters because it shows how stigma, official inaction and grassroots care shaped the years from 1981 to 1996.</w:t>
      </w:r>
      <w:r/>
    </w:p>
    <w:p>
      <w:pPr>
        <w:pStyle w:val="Heading2"/>
      </w:pPr>
      <w:r>
        <w:t>Essential Takeaways</w:t>
      </w:r>
      <w:r/>
      <w:r/>
    </w:p>
    <w:p>
      <w:pPr>
        <w:pStyle w:val="ListBullet"/>
        <w:spacing w:line="240" w:lineRule="auto"/>
        <w:ind w:left="720"/>
      </w:pPr>
      <w:r/>
      <w:r>
        <w:rPr>
          <w:b/>
        </w:rPr>
        <w:t>A richly organised archive:</w:t>
      </w:r>
      <w:r>
        <w:t xml:space="preserve"> The exhibition explores themes including stigma, discrimination and community care.</w:t>
      </w:r>
      <w:r/>
    </w:p>
    <w:p>
      <w:pPr>
        <w:pStyle w:val="ListBullet"/>
        <w:spacing w:line="240" w:lineRule="auto"/>
        <w:ind w:left="720"/>
      </w:pPr>
      <w:r/>
      <w:r>
        <w:rPr>
          <w:b/>
        </w:rPr>
        <w:t>Personal testimony leads the story:</w:t>
      </w:r>
      <w:r>
        <w:t xml:space="preserve"> Seventeen oral histories bring fear, grief and activism into sharp focus.</w:t>
      </w:r>
      <w:r/>
    </w:p>
    <w:p>
      <w:pPr>
        <w:pStyle w:val="ListBullet"/>
        <w:spacing w:line="240" w:lineRule="auto"/>
        <w:ind w:left="720"/>
      </w:pPr>
      <w:r/>
      <w:r>
        <w:rPr>
          <w:b/>
        </w:rPr>
        <w:t>Politics sits alongside lived experience:</w:t>
      </w:r>
      <w:r>
        <w:t xml:space="preserve"> Materials examine officials, institutions and the decisions that shaped New York’s response.</w:t>
      </w:r>
      <w:r/>
    </w:p>
    <w:p>
      <w:pPr>
        <w:pStyle w:val="ListBullet"/>
        <w:spacing w:line="240" w:lineRule="auto"/>
        <w:ind w:left="720"/>
      </w:pPr>
      <w:r/>
      <w:r>
        <w:rPr>
          <w:b/>
        </w:rPr>
        <w:t>A useful teaching resource:</w:t>
      </w:r>
      <w:r>
        <w:t xml:space="preserve"> The archive is designed to support educators as well as general visitors.</w:t>
      </w:r>
      <w:r/>
    </w:p>
    <w:p>
      <w:pPr>
        <w:pStyle w:val="ListBullet"/>
        <w:spacing w:line="240" w:lineRule="auto"/>
        <w:ind w:left="720"/>
      </w:pPr>
      <w:r/>
      <w:r>
        <w:rPr>
          <w:b/>
        </w:rPr>
        <w:t>Journalism gets a closer look:</w:t>
      </w:r>
      <w:r>
        <w:t xml:space="preserve"> Historical reporting reveals both damaging myths and important investigations.</w:t>
      </w:r>
      <w:r/>
      <w:r/>
    </w:p>
    <w:p>
      <w:pPr>
        <w:pStyle w:val="Heading2"/>
      </w:pPr>
      <w:r>
        <w:t>A digital exhibition that makes history feel close</w:t>
      </w:r>
      <w:r/>
    </w:p>
    <w:p>
      <w:r/>
      <w:r>
        <w:t>The strongest feature of the AIDS crisis exhibition is its intimacy. Rather than presenting the epidemic as a distant sequence of dates and policies, it places visitors alongside people who lived through diagnosis, bereavement, rejection and activism.</w:t>
      </w:r>
      <w:r/>
    </w:p>
    <w:p>
      <w:r/>
      <w:r>
        <w:t>That approach gives the archive a quiet force. A formal document may explain institutional failure, but a spoken memory can show what that failure felt like in a dentist’s surgery, a funeral home or a family home. According to the LaGuardia and Wagner Archives, its collections are built to preserve the experiences and records that shaped New York’s social history.</w:t>
      </w:r>
      <w:r/>
    </w:p>
    <w:p>
      <w:r/>
      <w:r>
        <w:t>The result is unusually easy to navigate, yet it doesn't flatten a painful subject into a neat lesson. The past remains complicated, angry and deeply human.</w:t>
      </w:r>
      <w:r/>
    </w:p>
    <w:p>
      <w:pPr>
        <w:pStyle w:val="Heading2"/>
      </w:pPr>
      <w:r>
        <w:t>Why the personal stories matter</w:t>
      </w:r>
      <w:r/>
    </w:p>
    <w:p>
      <w:r/>
      <w:r>
        <w:t>The exhibition’s oral histories are its emotional centre. Speakers describe the loneliness of an HIV diagnosis, the discrimination that followed and the practical obstacles that made ordinary care frighteningly difficult.</w:t>
      </w:r>
      <w:r/>
    </w:p>
    <w:p>
      <w:r/>
      <w:r>
        <w:t>One account recalls HIV-positive people struggling to find dentists willing to treat them. Other testimony explores how funeral services were refused or disrupted, adding another layer of indignity to families already dealing with loss. These details are difficult to read, but they explain the crisis more vividly than statistics alone.</w:t>
      </w:r>
      <w:r/>
    </w:p>
    <w:p>
      <w:r/>
      <w:r>
        <w:t>A particularly affecting thread concerns Joe Pressley, who remembered being a young, closeted Black gay teenager hearing condemnation from the pulpit. His story shows how public stigma could enter private life, turning a place that should have offered comfort into a source of fear.</w:t>
      </w:r>
      <w:r/>
    </w:p>
    <w:p>
      <w:pPr>
        <w:pStyle w:val="Heading2"/>
      </w:pPr>
      <w:r>
        <w:t>New York politics, policy and protest</w:t>
      </w:r>
      <w:r/>
    </w:p>
    <w:p>
      <w:r/>
      <w:r>
        <w:t>The exhibition also asks why institutions responded so poorly, and who was forced to fill the gap. Its research draws on political archives, including material connected with former mayor Ed Koch and former council member Tom Duane, whose public life became closely associated with HIV/AIDS activism.</w:t>
      </w:r>
      <w:r/>
    </w:p>
    <w:p>
      <w:r/>
      <w:r>
        <w:t>That political backdrop matters because the crisis wasn't simply a medical emergency. It was also a test of leadership, public communication and basic compassion. Activists created organisations, demanded research and care, and challenged officials while people were dying.</w:t>
      </w:r>
      <w:r/>
    </w:p>
    <w:p>
      <w:r/>
      <w:r>
        <w:t>The Roosevelt House event listing describes the exhibition as a project focused on New York City during the 1981 to 1996 AIDS crisis, reinforcing its value as both a historical record and a public conversation. The uncomfortable lesson is that policy decisions are never abstract when people are being denied treatment, housing or dignity.</w:t>
      </w:r>
      <w:r/>
    </w:p>
    <w:p>
      <w:pPr>
        <w:pStyle w:val="Heading2"/>
      </w:pPr>
      <w:r>
        <w:t>The media record is revealing, too</w:t>
      </w:r>
      <w:r/>
    </w:p>
    <w:p>
      <w:r/>
      <w:r>
        <w:t>News coverage from the period forms another important strand. Some reporting helped expose institutional failures, while other stories amplified fear and misinformation. That contrast makes the archive especially useful for anyone interested in the relationship between journalism and public health.</w:t>
      </w:r>
      <w:r/>
    </w:p>
    <w:p>
      <w:r/>
      <w:r>
        <w:t>A report on homeless young people living with HIV stands out for its careful attention to housing, bureaucracy and family rejection. Instead of treating vulnerable teenagers as a spectacle, it follows the systems that failed them. That kind of reporting feels particularly valuable after years in which sensationalism often crowded out accuracy.</w:t>
      </w:r>
      <w:r/>
    </w:p>
    <w:p>
      <w:r/>
      <w:r>
        <w:t>NY1's current coverage also points to the continuing importance of revisiting AIDS activism in New York. Looking back isn't nostalgia here; it's a way to understand how media choices can either deepen panic or help the public see people clearly.</w:t>
      </w:r>
      <w:r/>
    </w:p>
    <w:p>
      <w:pPr>
        <w:pStyle w:val="Heading2"/>
      </w:pPr>
      <w:r>
        <w:t>A valuable resource for classrooms and curious visitors</w:t>
      </w:r>
      <w:r/>
    </w:p>
    <w:p>
      <w:r/>
      <w:r>
        <w:t>Teachers will find plenty to use, from political records and news clips to oral histories that open up discussion about discrimination, citizenship and community organising. The archive's education programmes also underline its potential beyond a single online visit.</w:t>
      </w:r>
      <w:r/>
    </w:p>
    <w:p>
      <w:r/>
      <w:r>
        <w:t>For general readers, the best way in is to take it slowly. Start with one theme, listen to an oral history, then follow the related documents. The material is substantial, and giving each story room makes the connections between private pain and public policy easier to grasp.</w:t>
      </w:r>
      <w:r/>
    </w:p>
    <w:p>
      <w:r/>
      <w:r>
        <w:t>The exhibition also offers a reminder for the present. When institutions hesitate, communities often step forward first, but that resilience shouldn't be mistaken for a substitute for government responsibility. History is most useful when it leaves us more alert, not merely better informed.</w:t>
      </w:r>
      <w:r/>
    </w:p>
    <w:p>
      <w:r/>
      <w:r>
        <w:t>The exhibition turns a painful chapter into a human, teachable record worth spending time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[7]</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4">
        <w:r>
          <w:rPr>
            <w:color w:val="0000EE"/>
            <w:u w:val="single"/>
          </w:rPr>
          <w:t>[6]</w:t>
        </w:r>
      </w:hyperlink>
      <w:r>
        <w:t xml:space="preserve">, </w:t>
      </w:r>
      <w:hyperlink r:id="rId13">
        <w:r>
          <w:rPr>
            <w:color w:val="0000EE"/>
            <w:u w:val="single"/>
          </w:rPr>
          <w:t>[7]</w:t>
        </w:r>
      </w:hyperlink>
      <w:r>
        <w:t xml:space="preserve">- Paragraph 8: </w:t>
      </w:r>
      <w:hyperlink r:id="rId15">
        <w:r>
          <w:rPr>
            <w:color w:val="0000EE"/>
            <w:u w:val="single"/>
          </w:rPr>
          <w:t>[5]</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5">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https://glreview.org/the-plague-years/</w:t>
        </w:r>
      </w:hyperlink>
      <w:r>
        <w:t xml:space="preserve"> - Please view link - unable to able to access data</w:t>
      </w:r>
      <w:r/>
    </w:p>
    <w:p>
      <w:pPr>
        <w:pStyle w:val="ListNumber"/>
        <w:spacing w:line="240" w:lineRule="auto"/>
        <w:ind w:left="720"/>
      </w:pPr>
      <w:r/>
      <w:hyperlink r:id="rId10">
        <w:r>
          <w:rPr>
            <w:color w:val="0000EE"/>
            <w:u w:val="single"/>
          </w:rPr>
          <w:t>https://www.roosevelthouse.hunter.cuny.edu/events/panic-politics-policy-new-york-city-aids-crisis-%EF%BB%BF-%EF%BB%BF1981-1996/</w:t>
        </w:r>
      </w:hyperlink>
      <w:r>
        <w:t xml:space="preserve"> - This event, held on October 5, 2026, at the Roosevelt House Public Policy Institute at Hunter College, featured a discussion on the history of the AIDS crisis in New York City. Panelists, including community leaders and former policymakers, addressed topics such as cultural panic, social stigma, safe sex education, needle exchange programs, and housing for people living with AIDS. The event was inspired by the LaGuardia &amp; Wagner Archives' exhibit 'Panic, Politics, and Policy: New York City during the AIDS Crisis, 1981–1996'.</w:t>
      </w:r>
      <w:r/>
    </w:p>
    <w:p>
      <w:pPr>
        <w:pStyle w:val="ListNumber"/>
        <w:spacing w:line="240" w:lineRule="auto"/>
        <w:ind w:left="720"/>
      </w:pPr>
      <w:r/>
      <w:hyperlink r:id="rId11">
        <w:r>
          <w:rPr>
            <w:color w:val="0000EE"/>
            <w:u w:val="single"/>
          </w:rPr>
          <w:t>https://www.laguardiawagnerarchive.lagcc.cuny.edu/LAG_ARC_MAIN.aspx</w:t>
        </w:r>
      </w:hyperlink>
      <w:r>
        <w:t xml:space="preserve"> - The LaGuardia &amp; Wagner Archives, established in 1982, collects and preserves primary materials documenting the social and political history of New York City, with a focus on the mayoralty and the borough of Queens. The archives serve researchers, journalists, students, scholars, exhibit planners, and policymakers examining the history of Greater New York. Their collections include over 100,000 digitized photos and nearly 2.5 million digitized documents.</w:t>
      </w:r>
      <w:r/>
    </w:p>
    <w:p>
      <w:pPr>
        <w:pStyle w:val="ListNumber"/>
        <w:spacing w:line="240" w:lineRule="auto"/>
        <w:ind w:left="720"/>
      </w:pPr>
      <w:r/>
      <w:hyperlink r:id="rId12">
        <w:r>
          <w:rPr>
            <w:color w:val="0000EE"/>
            <w:u w:val="single"/>
          </w:rPr>
          <w:t>https://www.laguardiawagnerarchive.lagcc.cuny.edu/pages/educationPrograms.aspx</w:t>
        </w:r>
      </w:hyperlink>
      <w:r>
        <w:t xml:space="preserve"> - The LaGuardia &amp; Wagner Archives offers education programs that chronicle significant periods in New York City's history. One such program is 'New York City during the AIDS Crisis, 1981–1996', which explores the city's response to the AIDS epidemic, highlighting the alarm, fear, and misinformation of the early years, as well as the stigma and discrimination faced by people living with HIV. The program also discusses the emergence of organizations like the Gay Men’s Health Crisis (GMHC), the Minority AIDS Task Force, and the AIDS Center of Queens County (ACQC) that provided caretaking, counseling, and advocacy in the absence of government action.</w:t>
      </w:r>
      <w:r/>
    </w:p>
    <w:p>
      <w:pPr>
        <w:pStyle w:val="ListNumber"/>
        <w:spacing w:line="240" w:lineRule="auto"/>
        <w:ind w:left="720"/>
      </w:pPr>
      <w:r/>
      <w:hyperlink r:id="rId15">
        <w:r>
          <w:rPr>
            <w:color w:val="0000EE"/>
            <w:u w:val="single"/>
          </w:rPr>
          <w:t>https://ny1.com/nyc/all-boroughs/politics/2026/08/01/new-exhibit-spotlights-history-of-aids-activism-in-new-york-city-</w:t>
        </w:r>
      </w:hyperlink>
      <w:r>
        <w:t xml:space="preserve"> - An article from Spectrum News NY1, published on July 31, 2026, highlights the digital exhibit 'Panic, Politics, and Policy: New York City during the AIDS Crisis' created by the LaGuardia and Wagner Archives. The exhibit includes video interviews serving as an oral history of the era, featuring former elected officials like C. Virginia Fields, current officials like Deborah Glick, activists, and community organization leaders. It also includes photos and other materials, much of it drawn from Tom Duane's personal collection. Duane, a former City Council member and state senator, was the first openly HIV-positive candidate to win public office in the U.S. when he was elected to the City Council in 1991.</w:t>
      </w:r>
      <w:r/>
    </w:p>
    <w:p>
      <w:pPr>
        <w:pStyle w:val="ListNumber"/>
        <w:spacing w:line="240" w:lineRule="auto"/>
        <w:ind w:left="720"/>
      </w:pPr>
      <w:r/>
      <w:hyperlink r:id="rId14">
        <w:r>
          <w:rPr>
            <w:color w:val="0000EE"/>
            <w:u w:val="single"/>
          </w:rPr>
          <w:t>https://ny1.com/nyc/all-boroughs/inside-city-hall/2026/07/31/former-councilman-and-state-senator-looks-at-aids-activism</w:t>
        </w:r>
      </w:hyperlink>
      <w:r>
        <w:t xml:space="preserve"> - An article from Spectrum News NY1, published on July 31, 2026, features an interview with Tom Duane, a former City Council member and state senator, discussing AIDS activism in New York City. The interview highlights the digital exhibit 'Panic, Politics, and Policy: New York City during the AIDS Crisis' created by the LaGuardia and Wagner Archives. Duane reflects on the activism during the 1980s and 1990s, including protests directed at Mayor Rudy Giuliani for his perceived indifference to the crisis, and discusses the importance of having a seat at the table to drive change.</w:t>
      </w:r>
      <w:r/>
    </w:p>
    <w:p>
      <w:pPr>
        <w:pStyle w:val="ListNumber"/>
        <w:spacing w:line="240" w:lineRule="auto"/>
        <w:ind w:left="720"/>
      </w:pPr>
      <w:r/>
      <w:hyperlink r:id="rId13">
        <w:r>
          <w:rPr>
            <w:color w:val="0000EE"/>
            <w:u w:val="single"/>
          </w:rPr>
          <w:t>https://crow-sprout-cmn8.squarespace.com/blog/panicpoliticspolicyinterview-zy4la-6h6h4-tlwga-allfs-5gpbn-p8hkk-gewm2-86weg</w:t>
        </w:r>
      </w:hyperlink>
      <w:r>
        <w:t xml:space="preserve"> - An interview with Stephen Petrus, Director of Public History Programs at LaGuardia and Wagner Archives, discussing the digital exhibit 'Panic, Politics, and Policy: New York City during the AIDS Crisis, 1981–1996'. The interview covers the methodology behind the exhibit, including the selection of interviewees and the process of locating and determining who to interview. The exhibit features 17 interviews with former elected officials, current officials, activists, and community organization leaders, providing a comprehensive oral history of the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the-plague-years/" TargetMode="External"/><Relationship Id="rId10" Type="http://schemas.openxmlformats.org/officeDocument/2006/relationships/hyperlink" Target="https://www.roosevelthouse.hunter.cuny.edu/events/panic-politics-policy-new-york-city-aids-crisis-%EF%BB%BF-%EF%BB%BF1981-1996/" TargetMode="External"/><Relationship Id="rId11" Type="http://schemas.openxmlformats.org/officeDocument/2006/relationships/hyperlink" Target="https://www.laguardiawagnerarchive.lagcc.cuny.edu/LAG_ARC_MAIN.aspx" TargetMode="External"/><Relationship Id="rId12" Type="http://schemas.openxmlformats.org/officeDocument/2006/relationships/hyperlink" Target="https://www.laguardiawagnerarchive.lagcc.cuny.edu/pages/educationPrograms.aspx" TargetMode="External"/><Relationship Id="rId13" Type="http://schemas.openxmlformats.org/officeDocument/2006/relationships/hyperlink" Target="https://crow-sprout-cmn8.squarespace.com/blog/panicpoliticspolicyinterview-zy4la-6h6h4-tlwga-allfs-5gpbn-p8hkk-gewm2-86weg" TargetMode="External"/><Relationship Id="rId14" Type="http://schemas.openxmlformats.org/officeDocument/2006/relationships/hyperlink" Target="https://ny1.com/nyc/all-boroughs/inside-city-hall/2026/07/31/former-councilman-and-state-senator-looks-at-aids-activism" TargetMode="External"/><Relationship Id="rId15" Type="http://schemas.openxmlformats.org/officeDocument/2006/relationships/hyperlink" Target="https://ny1.com/nyc/all-boroughs/politics/2026/08/01/new-exhibit-spotlights-history-of-aids-activism-in-new-york-c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