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advocacy organisations for support and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communities are facing renewed pressure, but a strong network of advocacy groups is offering practical help, legal guidance, crisis support and a sense of belonging. Here are the organisations worth knowing, whether you need immediate support or want to stand alongside the community.</w:t>
      </w:r>
      <w:r/>
    </w:p>
    <w:p>
      <w:pPr>
        <w:pStyle w:val="Heading2"/>
      </w:pPr>
      <w:r>
        <w:t>Essential takeaways</w:t>
      </w:r>
      <w:r/>
      <w:r/>
    </w:p>
    <w:p>
      <w:pPr>
        <w:pStyle w:val="ListBullet"/>
        <w:spacing w:line="240" w:lineRule="auto"/>
        <w:ind w:left="720"/>
      </w:pPr>
      <w:r/>
      <w:r>
        <w:rPr>
          <w:b/>
        </w:rPr>
        <w:t>Practical support:</w:t>
      </w:r>
      <w:r>
        <w:t xml:space="preserve"> These groups offer everything from legal guides and healthcare information to community events and volunteering.</w:t>
      </w:r>
      <w:r/>
    </w:p>
    <w:p>
      <w:pPr>
        <w:pStyle w:val="ListBullet"/>
        <w:spacing w:line="240" w:lineRule="auto"/>
        <w:ind w:left="720"/>
      </w:pPr>
      <w:r/>
      <w:r>
        <w:rPr>
          <w:b/>
        </w:rPr>
        <w:t>Youth protection:</w:t>
      </w:r>
      <w:r>
        <w:t xml:space="preserve"> The Trevor Project provides round-the-clock crisis support for LGBTQ+ young people under 25.</w:t>
      </w:r>
      <w:r/>
    </w:p>
    <w:p>
      <w:pPr>
        <w:pStyle w:val="ListBullet"/>
        <w:spacing w:line="240" w:lineRule="auto"/>
        <w:ind w:left="720"/>
      </w:pPr>
      <w:r/>
      <w:r>
        <w:rPr>
          <w:b/>
        </w:rPr>
        <w:t>Trans-specific guidance:</w:t>
      </w:r>
      <w:r>
        <w:t xml:space="preserve"> Advocates for Trans Equality helps people navigate changing laws and regulations.</w:t>
      </w:r>
      <w:r/>
    </w:p>
    <w:p>
      <w:pPr>
        <w:pStyle w:val="ListBullet"/>
        <w:spacing w:line="240" w:lineRule="auto"/>
        <w:ind w:left="720"/>
      </w:pPr>
      <w:r/>
      <w:r>
        <w:rPr>
          <w:b/>
        </w:rPr>
        <w:t>Media and culture:</w:t>
      </w:r>
      <w:r>
        <w:t xml:space="preserve"> GLAAD campaigns for fairer LGBTQ+ representation and safer online spaces.</w:t>
      </w:r>
      <w:r/>
    </w:p>
    <w:p>
      <w:pPr>
        <w:pStyle w:val="ListBullet"/>
        <w:spacing w:line="240" w:lineRule="auto"/>
        <w:ind w:left="720"/>
      </w:pPr>
      <w:r/>
      <w:r>
        <w:rPr>
          <w:b/>
        </w:rPr>
        <w:t>Older adults matter:</w:t>
      </w:r>
      <w:r>
        <w:t xml:space="preserve"> SAGE focuses on housing, health, social connection and legal support for LGBTQ+ elders.</w:t>
      </w:r>
      <w:r/>
      <w:r/>
    </w:p>
    <w:p>
      <w:pPr>
        <w:pStyle w:val="Heading2"/>
      </w:pPr>
      <w:r>
        <w:t>A difficult climate, met with organised support</w:t>
      </w:r>
      <w:r/>
    </w:p>
    <w:p>
      <w:r/>
      <w:r>
        <w:t>For many LGBTQ+ people, especially transgender Americans, the past few years have brought a steady stream of political arguments, legal changes and hostile public messaging. That pressure doesn't stay in the news cycle. It can affect sleep, confidence, relationships and the ability to feel safe in ordinary public spaces.</w:t>
      </w:r>
      <w:r/>
    </w:p>
    <w:p>
      <w:r/>
      <w:r>
        <w:t>The Human Rights Campaign says informed communities are better placed to respond. Its resources cover inclusive workplaces, healthcare, local organisations and ways to contact elected representatives, making it a useful starting point for anyone searching for LGBTQ+ advocacy organisations in the United States.</w:t>
      </w:r>
      <w:r/>
    </w:p>
    <w:p>
      <w:r/>
      <w:r>
        <w:t>The group's wider message is straightforward: people shouldn't have to navigate a fast-changing political landscape alone. Sometimes the first useful step is simply finding a reliable source of information.</w:t>
      </w:r>
      <w:r/>
    </w:p>
    <w:p>
      <w:pPr>
        <w:pStyle w:val="Heading2"/>
      </w:pPr>
      <w:r>
        <w:t>Youth support goes beyond crisis lines</w:t>
      </w:r>
      <w:r/>
    </w:p>
    <w:p>
      <w:r/>
      <w:r>
        <w:t>It Gets Better works with LGBTQ+ young people through education, storytelling, leadership development and digital resources. Its projects include youth-led initiatives in schools and local communities, helping young people see themselves not as political talking points but as leaders with ideas of their own.</w:t>
      </w:r>
      <w:r/>
    </w:p>
    <w:p>
      <w:r/>
      <w:r>
        <w:t>That focus matters because coming out, questioning identity or dealing with family tension can feel intensely isolating. A supportive story, an affirming group or a practical resource won't solve everything, but it can make the next step feel possible.</w:t>
      </w:r>
      <w:r/>
    </w:p>
    <w:p>
      <w:r/>
      <w:r>
        <w:t>For immediate emotional support, The Trevor Project offers trained crisis counsellors by phone, online chat and text, every day of the year. Its services are aimed at LGBTQ+ people under 25, while TrevorSpace provides a moderated online community for young people aged 13 to 24. Anyone in urgent danger should contact emergency services, but for a young person who needs an affirming voice, this is an important option.</w:t>
      </w:r>
      <w:r/>
    </w:p>
    <w:p>
      <w:pPr>
        <w:pStyle w:val="Heading2"/>
      </w:pPr>
      <w:r>
        <w:t>Legal rights need practical tools</w:t>
      </w:r>
      <w:r/>
    </w:p>
    <w:p>
      <w:r/>
      <w:r>
        <w:t>The American Civil Liberties Union campaigns to protect LGBTQ+ rights and provides Know Your Rights information alongside legal and policy resources. Its work is particularly relevant when someone is dealing with discrimination or trying to understand what a new law may mean in practice.</w:t>
      </w:r>
      <w:r/>
    </w:p>
    <w:p>
      <w:r/>
      <w:r>
        <w:t>The National Center for Lesbian Rights also offers legal information and assistance across areas including immigration, asylum, family disputes, transgender rights and discrimination. Legal language can be intimidating, so clear guidance is valuable even before someone decides whether to seek formal representation.</w:t>
      </w:r>
      <w:r/>
    </w:p>
    <w:p>
      <w:r/>
      <w:r>
        <w:t>For trans people, Advocates for Trans Equality provides a dedicated Trans Legal Survival Guide. It was formed through the merger of two national transgender civil rights organisations and focuses on helping people respond to shifting rules while continuing to advocate for themselves and their communities.</w:t>
      </w:r>
      <w:r/>
    </w:p>
    <w:p>
      <w:r/>
      <w:r>
        <w:t>A useful rule of thumb is to look for guidance from established organisations, rather than relying on a viral post or an anonymous online comment. The stakes are simply too high for guesswork.</w:t>
      </w:r>
      <w:r/>
    </w:p>
    <w:p>
      <w:pPr>
        <w:pStyle w:val="Heading2"/>
      </w:pPr>
      <w:r>
        <w:t>Representation and online safety matter too</w:t>
      </w:r>
      <w:r/>
    </w:p>
    <w:p>
      <w:r/>
      <w:r>
        <w:t>GLAAD approaches advocacy through media, culture and accountability. Its work aims to improve how LGBTQ+ people are portrayed and to encourage more responsible reporting and storytelling. Representation can sound abstract, but it shapes the assumptions people carry into workplaces, classrooms, healthcare settings and family conversations.</w:t>
      </w:r>
      <w:r/>
    </w:p>
    <w:p>
      <w:r/>
      <w:r>
        <w:t>The organisation also highlights digital safety, including steps to reduce the risk of harassment, doxing and unwanted exposure online. That might mean reviewing privacy settings, separating public and private accounts, using strong passwords and thinking carefully before sharing personal details.</w:t>
      </w:r>
      <w:r/>
    </w:p>
    <w:p>
      <w:r/>
      <w:r>
        <w:t>These precautions aren't about disappearing from public life. They're about having more control over what becomes public, particularly when online abuse can move quickly from a comment section into real-world intimidation.</w:t>
      </w:r>
      <w:r/>
    </w:p>
    <w:p>
      <w:pPr>
        <w:pStyle w:val="Heading2"/>
      </w:pPr>
      <w:r>
        <w:t>Older LGBTQ+ adults deserve a place in the picture</w:t>
      </w:r>
      <w:r/>
    </w:p>
    <w:p>
      <w:r/>
      <w:r>
        <w:t>SAGE focuses on LGBTQ+ elders, with resources covering HIV and ageing, housing, long-term care, sexual wellness and social connection. Its SAGEYou community brings people together through virtual meet-ups and workshops, which can be especially useful for anyone living alone or far from an LGBTQ+ centre.</w:t>
      </w:r>
      <w:r/>
    </w:p>
    <w:p>
      <w:r/>
      <w:r>
        <w:t>This area of support is easy to overlook. Older LGBTQ+ adults may face isolation, discrimination in care settings or anxiety about whether providers understand their history and needs. Practical help with housing, healthcare and legal matters can therefore be just as important as social activities.</w:t>
      </w:r>
      <w:r/>
    </w:p>
    <w:p>
      <w:r/>
      <w:r>
        <w:t>Taken together, these organisations show that LGBTQ+ advocacy isn't one single type of work. It includes emergency support, litigation, political organising, media change, youth leadership and the quieter work of helping people feel connected.</w:t>
      </w:r>
      <w:r/>
    </w:p>
    <w:p>
      <w:pPr>
        <w:pStyle w:val="Heading2"/>
      </w:pPr>
      <w:r>
        <w:t>How to choose the right organisation for you</w:t>
      </w:r>
      <w:r/>
    </w:p>
    <w:p>
      <w:r/>
      <w:r>
        <w:t>Start with the problem in front of you. Someone looking for immediate emotional help may need The Trevor Project, while a person facing discrimination may be better served by the ACLU, NCLR or a local legal clinic. If you're trying to find an affirming doctor, workplace or community group, the Human Rights Campaign's directories and partner networks may be more useful.</w:t>
      </w:r>
      <w:r/>
    </w:p>
    <w:p>
      <w:r/>
      <w:r>
        <w:t>It's also worth checking whether an organisation serves a particular age group, identity or location. Services can differ by state, and online information can change as laws and programmes develop. If you want to help rather than seek support, consider donating, volunteering, sharing accurate resources or contacting your representatives.</w:t>
      </w:r>
      <w:r/>
    </w:p>
    <w:p>
      <w:r/>
      <w:r>
        <w:t>In uncertain times, community can be both a safety net and a source of momentum. As the Human Rights Campaign puts it, staying informed helps people stay engaged, and that combination remains powerful.</w:t>
      </w:r>
      <w:r/>
    </w:p>
    <w:p>
      <w:r/>
      <w:r>
        <w:t>A trusted organisation can turn worry into a practical next step.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Paragraph 4: </w:t>
      </w:r>
      <w:hyperlink r:id="rId13">
        <w:r>
          <w:rPr>
            <w:color w:val="0000EE"/>
            <w:u w:val="single"/>
          </w:rPr>
          <w:t>[4]</w:t>
        </w:r>
      </w:hyperlink>
      <w:r>
        <w:t xml:space="preserve">- Paragraph 5: </w:t>
      </w:r>
      <w:hyperlink r:id="rId11">
        <w:r>
          <w:rPr>
            <w:color w:val="0000EE"/>
            <w:u w:val="single"/>
          </w:rPr>
          <w:t>[6]</w:t>
        </w:r>
      </w:hyperlink>
      <w:r>
        <w:t xml:space="preserve">, </w:t>
      </w:r>
      <w:hyperlink r:id="rId14">
        <w:r>
          <w:rPr>
            <w:color w:val="0000EE"/>
            <w:u w:val="single"/>
          </w:rPr>
          <w:t>[7]</w:t>
        </w:r>
      </w:hyperlink>
      <w:r>
        <w:t xml:space="preserve">- Paragraph 6: </w:t>
      </w:r>
      <w:hyperlink r:id="rId15">
        <w:r>
          <w:rPr>
            <w:color w:val="0000EE"/>
            <w:u w:val="single"/>
          </w:rPr>
          <w:t>[5]</w:t>
        </w:r>
      </w:hyperlink>
      <w:r>
        <w:t xml:space="preserve">- Paragraph 7: </w:t>
      </w:r>
      <w:hyperlink r:id="rId15">
        <w:r>
          <w:rPr>
            <w:color w:val="0000EE"/>
            <w:u w:val="single"/>
          </w:rPr>
          <w:t>[5]</w:t>
        </w:r>
      </w:hyperlink>
      <w:r>
        <w:t xml:space="preserve">- Paragraph 8: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5">
        <w:r>
          <w:rPr>
            <w:color w:val="0000EE"/>
            <w:u w:val="single"/>
          </w:rPr>
          <w:t>[5]</w:t>
        </w:r>
      </w:hyperlink>
      <w:r>
        <w:t xml:space="preserve">,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https://www.everydayhealth.com/trusted-health-resources/best-lgbtq-advocacy/</w:t>
        </w:r>
      </w:hyperlink>
      <w:r>
        <w:t xml:space="preserve"> - Please view link - unable to able to access data</w:t>
      </w:r>
      <w:r/>
    </w:p>
    <w:p>
      <w:pPr>
        <w:pStyle w:val="ListNumber"/>
        <w:spacing w:line="240" w:lineRule="auto"/>
        <w:ind w:left="720"/>
      </w:pPr>
      <w:r/>
      <w:hyperlink r:id="rId10">
        <w:r>
          <w:rPr>
            <w:color w:val="0000EE"/>
            <w:u w:val="single"/>
          </w:rPr>
          <w:t>https://www.hrc.org/who-we-are</w:t>
        </w:r>
      </w:hyperlink>
      <w:r>
        <w:t xml:space="preserve"> - The Human Rights Campaign (HRC) is the largest LGBTQ+ civil rights organisation in the United States, dedicated to ensuring that every LGBTQ+ person can live openly, with equal rights and support. HRC offers tools to help individuals find inclusive workplaces, healthcare facilities, and information on local LGBTQ+ businesses and organisations. They also provide resources for local events, volunteering, and ways to contact state representatives, aiming to keep the community informed and engaged in advocacy efforts.</w:t>
      </w:r>
      <w:r/>
    </w:p>
    <w:p>
      <w:pPr>
        <w:pStyle w:val="ListNumber"/>
        <w:spacing w:line="240" w:lineRule="auto"/>
        <w:ind w:left="720"/>
      </w:pPr>
      <w:r/>
      <w:hyperlink r:id="rId12">
        <w:r>
          <w:rPr>
            <w:color w:val="0000EE"/>
            <w:u w:val="single"/>
          </w:rPr>
          <w:t>https://itgetsbetter.org/about/</w:t>
        </w:r>
      </w:hyperlink>
      <w:r>
        <w:t xml:space="preserve"> - It Gets Better is a nonprofit organisation with a mission to uplift, empower, and connect lesbian, gay, bisexual, transgender, and queer youth around the globe. Since 2010, It Gets Better has been sharing stories that inspire hope and spark conversations, aiming to connect LGBTQ+ youth before they experience crisis and equipping them with the language, tools, and resources they need to navigate adolescence and their unique sexual orientation and/or gender identity journey.</w:t>
      </w:r>
      <w:r/>
    </w:p>
    <w:p>
      <w:pPr>
        <w:pStyle w:val="ListNumber"/>
        <w:spacing w:line="240" w:lineRule="auto"/>
        <w:ind w:left="720"/>
      </w:pPr>
      <w:r/>
      <w:hyperlink r:id="rId13">
        <w:r>
          <w:rPr>
            <w:color w:val="0000EE"/>
            <w:u w:val="single"/>
          </w:rPr>
          <w:t>https://www.thetrevorproject.org/about/</w:t>
        </w:r>
      </w:hyperlink>
      <w:r>
        <w:t xml:space="preserve"> - The Trevor Project is a mental health organisation founded in 1998 to provide crisis intervention for LGBTQ+ youth under age 25. They offer 24/7 support through trained crisis counsellors who answer calls, chats, and texts from LGBTQ+ young people struggling with their identity, coming out, or feelings of depression and suicidal ideation. The organisation also hosts TrevorSpace, an online social community and support group for LGBTQ+ people ages 13 to 24.</w:t>
      </w:r>
      <w:r/>
    </w:p>
    <w:p>
      <w:pPr>
        <w:pStyle w:val="ListNumber"/>
        <w:spacing w:line="240" w:lineRule="auto"/>
        <w:ind w:left="720"/>
      </w:pPr>
      <w:r/>
      <w:hyperlink r:id="rId15">
        <w:r>
          <w:rPr>
            <w:color w:val="0000EE"/>
            <w:u w:val="single"/>
          </w:rPr>
          <w:t>https://www.glaad.org/about</w:t>
        </w:r>
      </w:hyperlink>
      <w:r>
        <w:t xml:space="preserve"> - GLAAD is a nonprofit organisation focused on LGBTQ+ advocacy and culture change. Founded 40 years ago, GLAAD works to increase media accountability and community engagement to ensure that LGBTQ+ stories are heard. They also educate LGBTQ+ people about digital safety, including how to protect themselves online and avoid doxing or harassment by anti-LGBTQ+ activists.</w:t>
      </w:r>
      <w:r/>
    </w:p>
    <w:p>
      <w:pPr>
        <w:pStyle w:val="ListNumber"/>
        <w:spacing w:line="240" w:lineRule="auto"/>
        <w:ind w:left="720"/>
      </w:pPr>
      <w:r/>
      <w:hyperlink r:id="rId11">
        <w:r>
          <w:rPr>
            <w:color w:val="0000EE"/>
            <w:u w:val="single"/>
          </w:rPr>
          <w:t>https://www.aclu.org/issues/lgbt-rights</w:t>
        </w:r>
      </w:hyperlink>
      <w:r>
        <w:t xml:space="preserve"> - The American Civil Liberties Union (ACLU) defends and preserves the individual rights and liberties guaranteed to all people by the Constitution and the laws of the United States, including the rights of LGBTQ+ individuals. The ACLU provides legal assistance, Know Your Rights guides, and support for lawsuits challenging anti-LGBTQ+ legislation. They have reintroduced the Equality Act, legislation that would ensure comprehensive nondiscrimination protections for LGBTQ+ people everywhere.</w:t>
      </w:r>
      <w:r/>
    </w:p>
    <w:p>
      <w:pPr>
        <w:pStyle w:val="ListNumber"/>
        <w:spacing w:line="240" w:lineRule="auto"/>
        <w:ind w:left="720"/>
      </w:pPr>
      <w:r/>
      <w:hyperlink r:id="rId14">
        <w:r>
          <w:rPr>
            <w:color w:val="0000EE"/>
            <w:u w:val="single"/>
          </w:rPr>
          <w:t>https://www.nclrights.org/about-us/</w:t>
        </w:r>
      </w:hyperlink>
      <w:r>
        <w:t xml:space="preserve"> - The National Center for Lesbian Rights (NCLR) works toward full equality for LGBTQ+ people and their families through education, legislation, litigation, and policy. NCLR offers legal help on asylum or immigration, custody disputes, divorce or separation, transgender rights, and other issues affecting the LGBTQ+ community. They have litigated important cases on behalf of the community, including discrimination in healthcare and educational settings, workplace harassment, and LGBTQ+ bias in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verydayhealth.com/trusted-health-resources/best-lgbtq-advocacy/" TargetMode="External"/><Relationship Id="rId10" Type="http://schemas.openxmlformats.org/officeDocument/2006/relationships/hyperlink" Target="https://www.hrc.org/who-we-are" TargetMode="External"/><Relationship Id="rId11" Type="http://schemas.openxmlformats.org/officeDocument/2006/relationships/hyperlink" Target="https://www.aclu.org/issues/lgbt-rights" TargetMode="External"/><Relationship Id="rId12" Type="http://schemas.openxmlformats.org/officeDocument/2006/relationships/hyperlink" Target="https://itgetsbetter.org/about/" TargetMode="External"/><Relationship Id="rId13" Type="http://schemas.openxmlformats.org/officeDocument/2006/relationships/hyperlink" Target="https://www.thetrevorproject.org/about/" TargetMode="External"/><Relationship Id="rId14" Type="http://schemas.openxmlformats.org/officeDocument/2006/relationships/hyperlink" Target="https://www.nclrights.org/about-us/" TargetMode="External"/><Relationship Id="rId15" Type="http://schemas.openxmlformats.org/officeDocument/2006/relationships/hyperlink" Target="https://www.glaad.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