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Banned Books to Read for Stories That Matter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revisiting the most banned books in America to defend freedom to read and discover stories often pushed out of schools and libraries. From queer memoirs and coming-of-age fiction to fantasy adventures, these titles matter because they reflect difficult lives, challenge comfortable assumptions and give young people language for experiences that can feel painfully lonely.</w:t>
      </w:r>
      <w:r/>
    </w:p>
    <w:p>
      <w:pPr>
        <w:pStyle w:val="Heading2"/>
      </w:pPr>
      <w:r>
        <w:t>Essential Takeaways</w:t>
      </w:r>
      <w:r/>
      <w:r/>
    </w:p>
    <w:p>
      <w:pPr>
        <w:pStyle w:val="ListBullet"/>
        <w:spacing w:line="240" w:lineRule="auto"/>
        <w:ind w:left="720"/>
      </w:pPr>
      <w:r/>
      <w:r>
        <w:rPr>
          <w:b/>
        </w:rPr>
        <w:t>Challenges remain widespread:</w:t>
      </w:r>
      <w:r>
        <w:t xml:space="preserve"> The American Library Association recorded 4,235 unique book challenges in the latest figures cited, among the highest totals ever documented.</w:t>
      </w:r>
      <w:r/>
    </w:p>
    <w:p>
      <w:pPr>
        <w:pStyle w:val="ListBullet"/>
        <w:spacing w:line="240" w:lineRule="auto"/>
        <w:ind w:left="720"/>
      </w:pPr>
      <w:r/>
      <w:r>
        <w:rPr>
          <w:b/>
        </w:rPr>
        <w:t>Representation is central:</w:t>
      </w:r>
      <w:r>
        <w:t xml:space="preserve"> Around 40 per cent of the challenged titles represented LGBTQIA+ people or people of colour.</w:t>
      </w:r>
      <w:r/>
    </w:p>
    <w:p>
      <w:pPr>
        <w:pStyle w:val="ListBullet"/>
        <w:spacing w:line="240" w:lineRule="auto"/>
        <w:ind w:left="720"/>
      </w:pPr>
      <w:r/>
      <w:r>
        <w:rPr>
          <w:b/>
        </w:rPr>
        <w:t>The list spans genres:</w:t>
      </w:r>
      <w:r>
        <w:t xml:space="preserve"> Memoir, literary fiction, fantasy, dystopia and verse all feature among the most challenged books.</w:t>
      </w:r>
      <w:r/>
    </w:p>
    <w:p>
      <w:pPr>
        <w:pStyle w:val="ListBullet"/>
        <w:spacing w:line="240" w:lineRule="auto"/>
        <w:ind w:left="720"/>
      </w:pPr>
      <w:r/>
      <w:r>
        <w:rPr>
          <w:b/>
        </w:rPr>
        <w:t>Some content is difficult:</w:t>
      </w:r>
      <w:r>
        <w:t xml:space="preserve"> Several titles address abuse, trafficking, suicide, sexuality and trauma, so readers may want support or content guidance.</w:t>
      </w:r>
      <w:r/>
    </w:p>
    <w:p>
      <w:pPr>
        <w:pStyle w:val="ListBullet"/>
        <w:spacing w:line="240" w:lineRule="auto"/>
        <w:ind w:left="720"/>
      </w:pPr>
      <w:r/>
      <w:r>
        <w:rPr>
          <w:b/>
        </w:rPr>
        <w:t>Reading can be an act of solidarity:</w:t>
      </w:r>
      <w:r>
        <w:t xml:space="preserve"> Sharing a challenged book helps keep its ideas, characters and lived experiences in public view.</w:t>
      </w:r>
      <w:r/>
      <w:r/>
    </w:p>
    <w:p>
      <w:pPr>
        <w:pStyle w:val="Heading2"/>
      </w:pPr>
      <w:r>
        <w:t>Why these challenged books still deserve a place on shelves</w:t>
      </w:r>
      <w:r/>
    </w:p>
    <w:p>
      <w:r/>
      <w:r>
        <w:t>A banned-book list can look like a reading recommendation list with an unexpected warning label. It includes sweeping fantasy, sharp teenage voices and stories that are hard to put down, but it also reveals which subjects make some institutions uncomfortable.</w:t>
      </w:r>
      <w:r/>
    </w:p>
    <w:p>
      <w:r/>
      <w:r>
        <w:t xml:space="preserve">The American Library Association's preliminary data reported thousands of unique title challenges, with books about LGBTQIA+ lives and people of colour especially affected. That pattern matters because removing a book doesn't remove the reality it describes. It can, however, make a reader feel that their life is too controversial, painful or unfamiliar to be represented. (According to the American Library Association, 2023 data recorded 4,235 unique titles challenged.) </w:t>
      </w:r>
      <w:hyperlink r:id="rId9">
        <w:r>
          <w:rPr>
            <w:color w:val="0000EE"/>
            <w:u w:val="single"/>
          </w:rPr>
          <w:t>[2]</w:t>
        </w:r>
      </w:hyperlink>
      <w:r>
        <w:t xml:space="preserve">, </w:t>
      </w:r>
      <w:hyperlink r:id="rId10">
        <w:r>
          <w:rPr>
            <w:color w:val="0000EE"/>
            <w:u w:val="single"/>
          </w:rPr>
          <w:t>[4]</w:t>
        </w:r>
      </w:hyperlink>
      <w:r/>
    </w:p>
    <w:p>
      <w:pPr>
        <w:pStyle w:val="Heading2"/>
      </w:pPr>
      <w:r>
        <w:t>Eleven titles, from dark realism to fantasy escape</w:t>
      </w:r>
      <w:r/>
    </w:p>
    <w:p>
      <w:r/>
      <w:r>
        <w:t>Patricia McCormick's Sold follows Lakshmi, a teenager from Nepal who is deceived and trafficked. Ellen Hopkins's Tricks and Identical also confront exploitation and abuse, while The Perks of Being a Wallflower and Looking for Alaska explore grief, friendship, identity and the messy emotional weather of adolescence.</w:t>
      </w:r>
      <w:r/>
    </w:p>
    <w:p>
      <w:r/>
      <w:r>
        <w:t xml:space="preserve">Other books take readers somewhere more fantastical. Sarah J. Maas appears twice with Empire of Storms and A Court of Thorns and Roses, while Jennifer L. Armentrout's Storm and Fury offers ghosts, demons and shape-shifting guardians. Anthony Burgess's A Clockwork Orange is older and aimed at adults, but its violent dystopian world still raises questions about power, morality and free will. (The American Library Association's Banned Books Week resources promote reading, discussion and access to challenged titles.) </w:t>
      </w:r>
      <w:hyperlink r:id="rId11">
        <w:r>
          <w:rPr>
            <w:color w:val="0000EE"/>
            <w:u w:val="single"/>
          </w:rPr>
          <w:t>[6]</w:t>
        </w:r>
      </w:hyperlink>
      <w:r>
        <w:t xml:space="preserve">, </w:t>
      </w:r>
      <w:hyperlink r:id="rId12">
        <w:r>
          <w:rPr>
            <w:color w:val="0000EE"/>
            <w:u w:val="single"/>
          </w:rPr>
          <w:t>[7]</w:t>
        </w:r>
      </w:hyperlink>
      <w:r/>
    </w:p>
    <w:p>
      <w:pPr>
        <w:pStyle w:val="Heading2"/>
      </w:pPr>
      <w:r>
        <w:t>Queer stories offer more than representation</w:t>
      </w:r>
      <w:r/>
    </w:p>
    <w:p>
      <w:r/>
      <w:r>
        <w:t>Gender Queer, Maia Kobabe's memoir, explores gender, sexuality, adolescence and the awkward business of finding language for the self. Malinda Lo's Last Night at the Telegraph Club places a love story between two young women in 1954 San Francisco, where racism, anti-communist fear and immigration anxiety make private happiness feel dangerously public.</w:t>
      </w:r>
      <w:r/>
    </w:p>
    <w:p>
      <w:r/>
      <w:r>
        <w:t xml:space="preserve">These books aren't simply teaching tools. They're also mirrors, windows and, occasionally, a quiet hand on the shoulder. The American Library Association's campaign materials frame access to books as part of intellectual freedom, while Banned Books Week encourages readers to discover challenged works rather than allowing controversy to define them from a distance. </w:t>
      </w:r>
      <w:hyperlink r:id="rId9">
        <w:r>
          <w:rPr>
            <w:color w:val="0000EE"/>
            <w:u w:val="single"/>
          </w:rPr>
          <w:t>[2]</w:t>
        </w:r>
      </w:hyperlink>
      <w:r>
        <w:t xml:space="preserve">, </w:t>
      </w:r>
      <w:hyperlink r:id="rId11">
        <w:r>
          <w:rPr>
            <w:color w:val="0000EE"/>
            <w:u w:val="single"/>
          </w:rPr>
          <w:t>[6]</w:t>
        </w:r>
      </w:hyperlink>
      <w:r/>
    </w:p>
    <w:p>
      <w:pPr>
        <w:pStyle w:val="Heading2"/>
      </w:pPr>
      <w:r>
        <w:t>How to choose a banned book safely</w:t>
      </w:r>
      <w:r/>
    </w:p>
    <w:p>
      <w:r/>
      <w:r>
        <w:t>Start with the subject rather than the controversy. If you're looking for a thoughtful introduction, The Perks of Being a Wallflower or Last Night at the Telegraph Club may offer an accessible route into questions about friendship, identity and belonging. Readers ready for heavier material should check content notes before choosing Sold, Identical, Tricks or Looking for Alaska.</w:t>
      </w:r>
      <w:r/>
    </w:p>
    <w:p>
      <w:r/>
      <w:r>
        <w:t>Age labels are useful, but they're not a substitute for personal judgement. A teenager dealing with grief may find comfort in one difficult story and feel overwhelmed by another. Libraries, booksellers and trusted adults can help readers choose a title that feels challenging in a good way, rather than simply punishing.</w:t>
      </w:r>
      <w:r/>
    </w:p>
    <w:p>
      <w:pPr>
        <w:pStyle w:val="Heading2"/>
      </w:pPr>
      <w:r>
        <w:t>Reading becomes a small form of resistance</w:t>
      </w:r>
      <w:r/>
    </w:p>
    <w:p>
      <w:r/>
      <w:r>
        <w:t xml:space="preserve">LeVar Burton's involvement as an honorary chair for Banned Books Week underlined the campaign's public-facing message: reading is not a passive activity when access is being contested. The American Library Association has also encouraged communities to discuss challenged books, support libraries and keep conversations open. </w:t>
      </w:r>
      <w:hyperlink r:id="rId13">
        <w:r>
          <w:rPr>
            <w:color w:val="0000EE"/>
            <w:u w:val="single"/>
          </w:rPr>
          <w:t>[3]</w:t>
        </w:r>
      </w:hyperlink>
      <w:r>
        <w:t xml:space="preserve">, </w:t>
      </w:r>
      <w:hyperlink r:id="rId11">
        <w:r>
          <w:rPr>
            <w:color w:val="0000EE"/>
            <w:u w:val="single"/>
          </w:rPr>
          <w:t>[6]</w:t>
        </w:r>
      </w:hyperlink>
      <w:r/>
    </w:p>
    <w:p>
      <w:r/>
      <w:r>
        <w:t xml:space="preserve">The most useful response isn't to treat every title as automatically perfect. It's to read thoughtfully, ask questions and make room for disagreement without turning access into a gatekeeping exercise. A book can contain disturbing material and still be valuable; in fact, that tension is often where the most important conversations begin. </w:t>
      </w:r>
      <w:hyperlink r:id="rId10">
        <w:r>
          <w:rPr>
            <w:color w:val="0000EE"/>
            <w:u w:val="single"/>
          </w:rPr>
          <w:t>[4]</w:t>
        </w:r>
      </w:hyperlink>
      <w:r>
        <w:t xml:space="preserve">, </w:t>
      </w:r>
      <w:hyperlink r:id="rId10">
        <w:r>
          <w:rPr>
            <w:color w:val="0000EE"/>
            <w:u w:val="single"/>
          </w:rPr>
          <w:t>[5]</w:t>
        </w:r>
      </w:hyperlink>
      <w:r/>
    </w:p>
    <w:p>
      <w:r/>
      <w:r>
        <w:t>Read widely, discuss honestly and keep the shelf open.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13">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https://www.channelkindness.org/banned-books/</w:t>
        </w:r>
      </w:hyperlink>
      <w:r>
        <w:t xml:space="preserve"> - Please view link - unable to able to access data</w:t>
      </w:r>
      <w:r/>
    </w:p>
    <w:p>
      <w:pPr>
        <w:pStyle w:val="ListNumber"/>
        <w:spacing w:line="240" w:lineRule="auto"/>
        <w:ind w:left="720"/>
      </w:pPr>
      <w:r/>
      <w:hyperlink r:id="rId9">
        <w:r>
          <w:rPr>
            <w:color w:val="0000EE"/>
            <w:u w:val="single"/>
          </w:rPr>
          <w:t>https://www.ala.org/news/2023/05/ala-announces-theme-banned-books-week-october-1-7-2023</w:t>
        </w:r>
      </w:hyperlink>
      <w:r>
        <w:t xml:space="preserve"> - The American Library Association (ALA) announced the theme for Banned Books Week 2023 as "Let Freedom Read!" The event, scheduled for October 1–7, 2023, aims to highlight the importance of defending the right to read and to support the community of readers, library staff, educators, authors, publishers, and booksellers. The ALA encourages libraries to engage their communities in celebrating and taking action to protect the freedom to read throughout the year. Various materials, including posters and bookmarks, are available to support these efforts.</w:t>
      </w:r>
      <w:r/>
    </w:p>
    <w:p>
      <w:pPr>
        <w:pStyle w:val="ListNumber"/>
        <w:spacing w:line="240" w:lineRule="auto"/>
        <w:ind w:left="720"/>
      </w:pPr>
      <w:r/>
      <w:hyperlink r:id="rId13">
        <w:r>
          <w:rPr>
            <w:color w:val="0000EE"/>
            <w:u w:val="single"/>
          </w:rPr>
          <w:t>https://www.ala.org/news/2011/11/levar-burton-lead-2023-banned-books-week-honorary-chair</w:t>
        </w:r>
      </w:hyperlink>
      <w:r>
        <w:t xml:space="preserve"> - LeVar Burton, renowned for his advocacy of reading and literacy, was announced as the honorary chair for Banned Books Week 2023. Burton, celebrated for his roles in 'Roots' and 'Star Trek,' and for hosting 'Reading Rainbow,' has been a long-time champion for reading and access to books. He emphasized the importance of defending the freedom to read and expressed concern over the removal of books from libraries and schools, stating that such actions are a threat to democracy and the right to free expression.</w:t>
      </w:r>
      <w:r/>
    </w:p>
    <w:p>
      <w:pPr>
        <w:pStyle w:val="ListNumber"/>
        <w:spacing w:line="240" w:lineRule="auto"/>
        <w:ind w:left="720"/>
      </w:pPr>
      <w:r/>
      <w:hyperlink r:id="rId10">
        <w:r>
          <w:rPr>
            <w:color w:val="0000EE"/>
            <w:u w:val="single"/>
          </w:rPr>
          <w:t>https://www.ala.org/news/press-releases/2023/09/american-library-association-releases-preliminary-data-2023-book-challenges</w:t>
        </w:r>
      </w:hyperlink>
      <w:r>
        <w:t xml:space="preserve"> - The American Library Association (ALA) released preliminary data indicating a significant increase in attempts to censor books and materials in libraries and schools during the first eight months of 2023. Between January 1 and August 31, 2023, the ALA's Office for Intellectual Freedom documented 695 attempts to censor library materials and services, with challenges to 1,915 unique titles. This represents a 20% increase from the same period in 2022, highlighting a concerning trend in censorship efforts targeting books written by or about people of color and the LGBTQIA+ community.</w:t>
      </w:r>
      <w:r/>
    </w:p>
    <w:p>
      <w:pPr>
        <w:pStyle w:val="ListNumber"/>
        <w:spacing w:line="240" w:lineRule="auto"/>
        <w:ind w:left="720"/>
      </w:pPr>
      <w:r/>
      <w:hyperlink r:id="rId10">
        <w:r>
          <w:rPr>
            <w:color w:val="0000EE"/>
            <w:u w:val="single"/>
          </w:rPr>
          <w:t>https://www.ala.org/news/press-releases/2023/09/american-library-association-releases-preliminary-data-2023-book-challenges</w:t>
        </w:r>
      </w:hyperlink>
      <w:r>
        <w:t xml:space="preserve"> - The American Library Association (ALA) released preliminary data indicating a significant increase in attempts to censor books and materials in libraries and schools during the first eight months of 2023. Between January 1 and August 31, 2023, the ALA's Office for Intellectual Freedom documented 695 attempts to censor library materials and services, with challenges to 1,915 unique titles. This represents a 20% increase from the same period in 2022, highlighting a concerning trend in censorship efforts targeting books written by or about people of color and the LGBTQIA+ community.</w:t>
      </w:r>
      <w:r/>
    </w:p>
    <w:p>
      <w:pPr>
        <w:pStyle w:val="ListNumber"/>
        <w:spacing w:line="240" w:lineRule="auto"/>
        <w:ind w:left="720"/>
      </w:pPr>
      <w:r/>
      <w:hyperlink r:id="rId11">
        <w:r>
          <w:rPr>
            <w:color w:val="0000EE"/>
            <w:u w:val="single"/>
          </w:rPr>
          <w:t>https://www.ala.org/aasl/advocacy/promo/banned-books-week</w:t>
        </w:r>
      </w:hyperlink>
      <w:r>
        <w:t xml:space="preserve"> - Banned Books Week is an annual event that highlights the value of free and open access to information and brings together the entire book community—librarians, educators, authors, publishers, booksellers, and readers—in shared support of the freedom to seek and to express ideas. Launched in 1982 in response to a surge in book challenges, the event draws national attention to the harms of censorship and promotes the freedom to read.</w:t>
      </w:r>
      <w:r/>
    </w:p>
    <w:p>
      <w:pPr>
        <w:pStyle w:val="ListNumber"/>
        <w:spacing w:line="240" w:lineRule="auto"/>
        <w:ind w:left="720"/>
      </w:pPr>
      <w:r/>
      <w:hyperlink r:id="rId12">
        <w:r>
          <w:rPr>
            <w:color w:val="0000EE"/>
            <w:u w:val="single"/>
          </w:rPr>
          <w:t>https://www.ala.org/bbooks/shop</w:t>
        </w:r>
      </w:hyperlink>
      <w:r>
        <w:t xml:space="preserve"> - The American Library Association (ALA) offers a range of products to support Banned Books Week, including posters, bookmarks, and apparel. These items aim to inspire readers to spotlight censorship and explore the freedom to read. Sales from these products support the ALA's work in defending and promoting the right to access information. The 2023 theme, "Let Freedom Read," encourages readers to stand up for stories and the array of voices that need to be heard.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a.org/news/2023/05/ala-announces-theme-banned-books-week-october-1-7-2023" TargetMode="External"/><Relationship Id="rId10" Type="http://schemas.openxmlformats.org/officeDocument/2006/relationships/hyperlink" Target="https://www.ala.org/news/press-releases/2023/09/american-library-association-releases-preliminary-data-2023-book-challenges" TargetMode="External"/><Relationship Id="rId11" Type="http://schemas.openxmlformats.org/officeDocument/2006/relationships/hyperlink" Target="https://www.ala.org/aasl/advocacy/promo/banned-books-week" TargetMode="External"/><Relationship Id="rId12" Type="http://schemas.openxmlformats.org/officeDocument/2006/relationships/hyperlink" Target="https://www.ala.org/bbooks/shop" TargetMode="External"/><Relationship Id="rId13" Type="http://schemas.openxmlformats.org/officeDocument/2006/relationships/hyperlink" Target="https://www.ala.org/news/2011/11/levar-burton-lead-2023-banned-books-week-honorary-chair" TargetMode="External"/><Relationship Id="rId14" Type="http://schemas.openxmlformats.org/officeDocument/2006/relationships/hyperlink" Target="https://www.channelkindness.org/banned-b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