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Debbie Allen’s HIV advocacy shows why whole-person care matters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Debbie Allen is turning decades of grief, creativity and public influence into a renewed call for whole-person HIV care. From her early Broadway years to a landmark episode of A Different World, the performer and director has used storytelling to challenge stigma, while urging people living with HIV to build strong networks around their physical, mental and spiritual health.</w:t>
      </w:r>
      <w:r/>
    </w:p>
    <w:p>
      <w:pPr>
        <w:pStyle w:val="Heading2"/>
      </w:pPr>
      <w:r>
        <w:t>Essential Takeaways</w:t>
      </w:r>
      <w:r/>
      <w:r/>
    </w:p>
    <w:p>
      <w:pPr>
        <w:pStyle w:val="ListBullet"/>
        <w:spacing w:line="240" w:lineRule="auto"/>
        <w:ind w:left="720"/>
      </w:pPr>
      <w:r/>
      <w:r>
        <w:rPr>
          <w:b/>
        </w:rPr>
        <w:t>A personal mission:</w:t>
      </w:r>
      <w:r>
        <w:t xml:space="preserve"> Allen’s HIV advocacy grew from losing friends and colleagues during the AIDS crisis.</w:t>
      </w:r>
      <w:r/>
    </w:p>
    <w:p>
      <w:pPr>
        <w:pStyle w:val="ListBullet"/>
        <w:spacing w:line="240" w:lineRule="auto"/>
        <w:ind w:left="720"/>
      </w:pPr>
      <w:r/>
      <w:r>
        <w:rPr>
          <w:b/>
        </w:rPr>
        <w:t>Television made a difference:</w:t>
      </w:r>
      <w:r>
        <w:t xml:space="preserve"> Her 1991 A Different World episode brought HIV stigma into millions of homes.</w:t>
      </w:r>
      <w:r/>
    </w:p>
    <w:p>
      <w:pPr>
        <w:pStyle w:val="ListBullet"/>
        <w:spacing w:line="240" w:lineRule="auto"/>
        <w:ind w:left="720"/>
      </w:pPr>
      <w:r/>
      <w:r>
        <w:rPr>
          <w:b/>
        </w:rPr>
        <w:t>Treatment has transformed lives:</w:t>
      </w:r>
      <w:r>
        <w:t xml:space="preserve"> People with HIV can now live long, healthy and fulfilling lives with consistent care.</w:t>
      </w:r>
      <w:r/>
    </w:p>
    <w:p>
      <w:pPr>
        <w:pStyle w:val="ListBullet"/>
        <w:spacing w:line="240" w:lineRule="auto"/>
        <w:ind w:left="720"/>
      </w:pPr>
      <w:r/>
      <w:r>
        <w:rPr>
          <w:b/>
        </w:rPr>
        <w:t>Support goes beyond prescriptions:</w:t>
      </w:r>
      <w:r>
        <w:t xml:space="preserve"> Housing, food, emotional wellbeing and trusted relationships can all affect health.</w:t>
      </w:r>
      <w:r/>
    </w:p>
    <w:p>
      <w:pPr>
        <w:pStyle w:val="ListBullet"/>
        <w:spacing w:line="240" w:lineRule="auto"/>
        <w:ind w:left="720"/>
      </w:pPr>
      <w:r/>
      <w:r>
        <w:rPr>
          <w:b/>
        </w:rPr>
        <w:t>Hope has practical value:</w:t>
      </w:r>
      <w:r>
        <w:t xml:space="preserve"> Allen and clinicians say compassionate care can help patients pursue their goals, not simply manage a diagnosis.</w:t>
      </w:r>
      <w:r/>
      <w:r/>
    </w:p>
    <w:p>
      <w:pPr>
        <w:pStyle w:val="Heading2"/>
      </w:pPr>
      <w:r>
        <w:t>Debbie Allen saw fear up close</w:t>
      </w:r>
      <w:r/>
    </w:p>
    <w:p>
      <w:r/>
      <w:r>
        <w:t>Before HIV was widely understood, Allen watched the theatre community around her lose gifted performers, directors and friends. The atmosphere was marked by confusion and panic, with little reliable information and even less reassurance. That early experience still colours the way she talks about advocacy today.</w:t>
      </w:r>
      <w:r/>
    </w:p>
    <w:p>
      <w:r/>
      <w:r>
        <w:t>Her response was to make HIV visible. Rather than treating the subject as too painful or controversial for mainstream entertainment, she used the platform she had to start conversations. It was a bold move at a time when silence often felt safer to broadcasters, but silence also allowed misinformation to grow.</w:t>
      </w:r>
      <w:r/>
    </w:p>
    <w:p>
      <w:r/>
      <w:r>
        <w:t xml:space="preserve">Allen’s story is a reminder that public health messages don't always begin in clinics. Sometimes they arrive through a television drama, a familiar face or a story that makes an unfamiliar issue feel painfully human. Her wider reflections on loss and speaking out have also been covered by the Los Angeles Blade. </w:t>
      </w:r>
      <w:hyperlink r:id="rId9">
        <w:r>
          <w:rPr>
            <w:color w:val="0000EE"/>
            <w:u w:val="single"/>
          </w:rPr>
          <w:t>[2]</w:t>
        </w:r>
      </w:hyperlink>
      <w:r/>
    </w:p>
    <w:p>
      <w:pPr>
        <w:pStyle w:val="Heading2"/>
      </w:pPr>
      <w:r>
        <w:t>The episode that brought HIV into the living room</w:t>
      </w:r>
      <w:r/>
    </w:p>
    <w:p>
      <w:r/>
      <w:r>
        <w:t>In 1991, Allen directed “If I Should Die Before I Wake” for A Different World. The episode follows a student who tells her professor and classmates that she is living with HIV, turning a classroom speech into a tense but important lesson about disclosure, fear and prejudice.</w:t>
      </w:r>
      <w:r/>
    </w:p>
    <w:p>
      <w:r/>
      <w:r>
        <w:t xml:space="preserve">Episode records from TV databases identify it as part of the show's fourth season, with Tisha Campbell and Whoopi Goldberg among the cast. Its central idea remains strikingly simple: stigma begins to weaken when people are allowed to speak for themselves. </w:t>
      </w:r>
      <w:hyperlink r:id="rId10">
        <w:r>
          <w:rPr>
            <w:color w:val="0000EE"/>
            <w:u w:val="single"/>
          </w:rPr>
          <w:t>[3]</w:t>
        </w:r>
      </w:hyperlink>
      <w:r>
        <w:t xml:space="preserve"> </w:t>
      </w:r>
      <w:hyperlink r:id="rId11">
        <w:r>
          <w:rPr>
            <w:color w:val="0000EE"/>
            <w:u w:val="single"/>
          </w:rPr>
          <w:t>[4]</w:t>
        </w:r>
      </w:hyperlink>
      <w:r/>
    </w:p>
    <w:p>
      <w:r/>
      <w:r>
        <w:t xml:space="preserve">The episode wasn't a substitute for medical information, of course, but television had unusual reach. It offered viewers an emotional entry point into a crisis that many had only encountered through headlines or whispered conversations. Listings and audience-facing records continue to document the episode's place in the series. </w:t>
      </w:r>
      <w:hyperlink r:id="rId12">
        <w:r>
          <w:rPr>
            <w:color w:val="0000EE"/>
            <w:u w:val="single"/>
          </w:rPr>
          <w:t>[5]</w:t>
        </w:r>
      </w:hyperlink>
      <w:r>
        <w:t xml:space="preserve"> </w:t>
      </w:r>
      <w:hyperlink r:id="rId13">
        <w:r>
          <w:rPr>
            <w:color w:val="0000EE"/>
            <w:u w:val="single"/>
          </w:rPr>
          <w:t>[6]</w:t>
        </w:r>
      </w:hyperlink>
      <w:r/>
    </w:p>
    <w:p>
      <w:pPr>
        <w:pStyle w:val="Heading2"/>
      </w:pPr>
      <w:r>
        <w:t>HIV care is no longer only about survival</w:t>
      </w:r>
      <w:r/>
    </w:p>
    <w:p>
      <w:r/>
      <w:r>
        <w:t>The medical landscape has changed dramatically since Allen first encountered AIDS. Effective treatment means many people living with HIV can expect long, active lives, while modern care focuses increasingly on quality of life as well as viral suppression.</w:t>
      </w:r>
      <w:r/>
    </w:p>
    <w:p>
      <w:r/>
      <w:r>
        <w:t>That shift matters because a prescription can't solve every obstacle. Someone may also need help with depression, isolation, transport, food, housing or the confidence to attend appointments. Allen's “hive” idea captures this neatly: good support works best when people aren't left to carry every burden alone.</w:t>
      </w:r>
      <w:r/>
    </w:p>
    <w:p>
      <w:r/>
      <w:r>
        <w:t>For anyone newly diagnosed, the most useful first step is to connect with an HIV specialist or experienced healthcare team. Ask about treatment, side effects, mental health, sexual wellbeing and practical support. If a clinic feels judgemental or rushed, it's reasonable to look for a service where questions are welcomed.</w:t>
      </w:r>
      <w:r/>
    </w:p>
    <w:p>
      <w:pPr>
        <w:pStyle w:val="Heading2"/>
      </w:pPr>
      <w:r>
        <w:t>Why whole-person support can improve everyday health</w:t>
      </w:r>
      <w:r/>
    </w:p>
    <w:p>
      <w:r/>
      <w:r>
        <w:t>Caroline E. Mullis, an infectious disease specialist at Montefiore, describes care as something broader than appointments and medication. Her approach includes helping patients work towards personal ambitions, whether that's returning to education, becoming a parent or progressing at work.</w:t>
      </w:r>
      <w:r/>
    </w:p>
    <w:p>
      <w:r/>
      <w:r>
        <w:t>That outlook also makes room for small pleasures. A walk, an afternoon with a friend or time spent making art may sound modest, but these activities can restore routine and self-worth. They also make self-care feel achievable rather than like another demanding item on an already crowded list.</w:t>
      </w:r>
      <w:r/>
    </w:p>
    <w:p>
      <w:r/>
      <w:r>
        <w:t>The practical lesson is to build a support circle that fits real life. It might include a clinician, counsellor, pharmacist, family member, friend or community organisation. The best network won't look identical for everyone, and it shouldn't have to.</w:t>
      </w:r>
      <w:r/>
    </w:p>
    <w:p>
      <w:pPr>
        <w:pStyle w:val="Heading2"/>
      </w:pPr>
      <w:r>
        <w:t>Hope belongs in the consultation room</w:t>
      </w:r>
      <w:r/>
    </w:p>
    <w:p>
      <w:r/>
      <w:r>
        <w:t>Allen believes doctors should be curious about the person behind the diagnosis, including family life, work, worries and hopes. That kind of relationship can make healthcare feel less like a transaction and more like a partnership.</w:t>
      </w:r>
      <w:r/>
    </w:p>
    <w:p>
      <w:r/>
      <w:r>
        <w:t>It can also help people stay engaged with treatment. When patients feel respected, they're more likely to discuss side effects, ask for help and return when something changes. Compassion isn't an optional extra here; it can shape whether care is practical, trusted and sustainable.</w:t>
      </w:r>
      <w:r/>
    </w:p>
    <w:p>
      <w:r/>
      <w:r>
        <w:t>Her message is ultimately optimistic without pretending the work is finished. HIV remains an ongoing public health challenge, but the combination of science, advocacy and human connection has changed what a diagnosis can mean. Allen's enduring contribution is to insist that hope isn't vague reassurance - it's part of how people move forward.</w:t>
      </w:r>
      <w:r/>
    </w:p>
    <w:p>
      <w:r/>
      <w:r>
        <w:t>It's a powerful reminder that better HIV care treats the whole person, not just the virus.</w:t>
      </w:r>
      <w:r/>
    </w:p>
    <w:p>
      <w:pPr>
        <w:pStyle w:val="Heading3"/>
      </w:pPr>
      <w:r>
        <w:t>Source Reference Map</w:t>
      </w:r>
      <w:r/>
    </w:p>
    <w:p>
      <w:r/>
      <w:r>
        <w:rPr>
          <w:b/>
        </w:rPr>
        <w:t>Story idea inspired by:</w:t>
      </w:r>
      <w:r>
        <w:t xml:space="preserve"> </w:t>
      </w:r>
      <w:hyperlink r:id="rId14">
        <w:r>
          <w:rPr>
            <w:color w:val="0000EE"/>
            <w:u w:val="single"/>
          </w:rPr>
          <w:t>[1]</w:t>
        </w:r>
      </w:hyperlink>
      <w:r/>
    </w:p>
    <w:p>
      <w:r/>
      <w:r>
        <w:rPr>
          <w:b/>
        </w:rPr>
        <w:t>Sources by paragraph:</w:t>
      </w:r>
      <w:r>
        <w:t xml:space="preserve">- Paragraph 1: </w:t>
      </w:r>
      <w:hyperlink r:id="rId9">
        <w:r>
          <w:rPr>
            <w:color w:val="0000EE"/>
            <w:u w:val="single"/>
          </w:rPr>
          <w:t>[2]</w:t>
        </w:r>
      </w:hyperlink>
      <w:r>
        <w:t xml:space="preserve">- Paragraph 2: </w:t>
      </w:r>
      <w:hyperlink r:id="rId10">
        <w:r>
          <w:rPr>
            <w:color w:val="0000EE"/>
            <w:u w:val="single"/>
          </w:rPr>
          <w:t>[3]</w:t>
        </w:r>
      </w:hyperlink>
      <w:r>
        <w:t xml:space="preserve">, </w:t>
      </w:r>
      <w:hyperlink r:id="rId11">
        <w:r>
          <w:rPr>
            <w:color w:val="0000EE"/>
            <w:u w:val="single"/>
          </w:rPr>
          <w:t>[4]</w:t>
        </w:r>
      </w:hyperlink>
      <w:r>
        <w:t xml:space="preserve">- Paragraph 3: </w:t>
      </w:r>
      <w:hyperlink r:id="rId12">
        <w:r>
          <w:rPr>
            <w:color w:val="0000EE"/>
            <w:u w:val="single"/>
          </w:rPr>
          <w:t>[5]</w:t>
        </w:r>
      </w:hyperlink>
      <w:r>
        <w:t xml:space="preserve">, </w:t>
      </w:r>
      <w:hyperlink r:id="rId13">
        <w:r>
          <w:rPr>
            <w:color w:val="0000EE"/>
            <w:u w:val="single"/>
          </w:rPr>
          <w:t>[6]</w:t>
        </w:r>
      </w:hyperlink>
      <w:r>
        <w:t xml:space="preserve">- Paragraph 4: </w:t>
      </w:r>
      <w:hyperlink r:id="rId15">
        <w:r>
          <w:rPr>
            <w:color w:val="0000EE"/>
            <w:u w:val="single"/>
          </w:rPr>
          <w:t>[7]</w:t>
        </w:r>
      </w:hyperlink>
      <w:r>
        <w:t xml:space="preserve">- Paragraph 5: </w:t>
      </w:r>
      <w:hyperlink r:id="rId9">
        <w:r>
          <w:rPr>
            <w:color w:val="0000EE"/>
            <w:u w:val="single"/>
          </w:rPr>
          <w:t>[2]</w:t>
        </w:r>
      </w:hyperlink>
      <w:r>
        <w:t xml:space="preserve">, </w:t>
      </w:r>
      <w:hyperlink r:id="rId10">
        <w:r>
          <w:rPr>
            <w:color w:val="0000EE"/>
            <w:u w:val="single"/>
          </w:rPr>
          <w:t>[3]</w:t>
        </w:r>
      </w:hyperlink>
      <w:r>
        <w:t xml:space="preserve">- Paragraph 6: </w:t>
      </w:r>
      <w:hyperlink r:id="rId11">
        <w:r>
          <w:rPr>
            <w:color w:val="0000EE"/>
            <w:u w:val="single"/>
          </w:rPr>
          <w:t>[4]</w:t>
        </w:r>
      </w:hyperlink>
      <w:r>
        <w:t xml:space="preserve">, </w:t>
      </w:r>
      <w:hyperlink r:id="rId12">
        <w:r>
          <w:rPr>
            <w:color w:val="0000EE"/>
            <w:u w:val="single"/>
          </w:rPr>
          <w:t>[5]</w:t>
        </w:r>
      </w:hyperlink>
      <w:r>
        <w:t xml:space="preserve">- Paragraph 7: </w:t>
      </w:r>
      <w:hyperlink r:id="rId13">
        <w:r>
          <w:rPr>
            <w:color w:val="0000EE"/>
            <w:u w:val="single"/>
          </w:rPr>
          <w:t>[6]</w:t>
        </w:r>
      </w:hyperlink>
      <w:r>
        <w:t xml:space="preserve">, </w:t>
      </w:r>
      <w:hyperlink r:id="rId15">
        <w:r>
          <w:rPr>
            <w:color w:val="0000EE"/>
            <w:u w:val="single"/>
          </w:rPr>
          <w:t>[7]</w:t>
        </w:r>
      </w:hyperlink>
      <w:r>
        <w:t xml:space="preserve">- Paragraph 8: </w:t>
      </w:r>
      <w:hyperlink r:id="rId9">
        <w:r>
          <w:rPr>
            <w:color w:val="0000EE"/>
            <w:u w:val="single"/>
          </w:rPr>
          <w:t>[2]</w:t>
        </w:r>
      </w:hyperlink>
      <w:r>
        <w:t xml:space="preserve">- Paragraph 9: </w:t>
      </w:r>
      <w:hyperlink r:id="rId10">
        <w:r>
          <w:rPr>
            <w:color w:val="0000EE"/>
            <w:u w:val="single"/>
          </w:rPr>
          <w:t>[3]</w:t>
        </w:r>
      </w:hyperlink>
      <w:r>
        <w:t xml:space="preserve">, </w:t>
      </w:r>
      <w:hyperlink r:id="rId11">
        <w:r>
          <w:rPr>
            <w:color w:val="0000EE"/>
            <w:u w:val="single"/>
          </w:rPr>
          <w:t>[4]</w:t>
        </w:r>
      </w:hyperlink>
      <w:r>
        <w:t xml:space="preserve">- Paragraph 10: </w:t>
      </w:r>
      <w:hyperlink r:id="rId12">
        <w:r>
          <w:rPr>
            <w:color w:val="0000EE"/>
            <w:u w:val="single"/>
          </w:rPr>
          <w:t>[5]</w:t>
        </w:r>
      </w:hyperlink>
      <w:r>
        <w:t xml:space="preserve">, </w:t>
      </w:r>
      <w:hyperlink r:id="rId13">
        <w:r>
          <w:rPr>
            <w:color w:val="0000EE"/>
            <w:u w:val="single"/>
          </w:rPr>
          <w:t>[6]</w:t>
        </w:r>
      </w:hyperlink>
      <w:r>
        <w:t xml:space="preserve">- Paragraph 11: </w:t>
      </w:r>
      <w:hyperlink r:id="rId15">
        <w:r>
          <w:rPr>
            <w:color w:val="0000EE"/>
            <w:u w:val="single"/>
          </w:rPr>
          <w:t>[7]</w:t>
        </w:r>
      </w:hyperlink>
      <w:r>
        <w:t xml:space="preserve">- Paragraph 12: </w:t>
      </w:r>
      <w:hyperlink r:id="rId9">
        <w:r>
          <w:rPr>
            <w:color w:val="0000EE"/>
            <w:u w:val="single"/>
          </w:rPr>
          <w:t>[2]</w:t>
        </w:r>
      </w:hyperlink>
      <w:r>
        <w:t xml:space="preserve">, </w:t>
      </w:r>
      <w:hyperlink r:id="rId10">
        <w:r>
          <w:rPr>
            <w:color w:val="0000EE"/>
            <w:u w:val="single"/>
          </w:rPr>
          <w:t>[3]</w:t>
        </w:r>
      </w:hyperlink>
      <w:r>
        <w:t xml:space="preserve">- Paragraph 13: </w:t>
      </w:r>
      <w:hyperlink r:id="rId11">
        <w:r>
          <w:rPr>
            <w:color w:val="0000EE"/>
            <w:u w:val="single"/>
          </w:rPr>
          <w:t>[4]</w:t>
        </w:r>
      </w:hyperlink>
      <w:r>
        <w:t xml:space="preserve">, </w:t>
      </w:r>
      <w:hyperlink r:id="rId12">
        <w:r>
          <w:rPr>
            <w:color w:val="0000EE"/>
            <w:u w:val="single"/>
          </w:rPr>
          <w:t>[5]</w:t>
        </w:r>
      </w:hyperlink>
      <w:r>
        <w:t xml:space="preserve">- Paragraph 14: </w:t>
      </w:r>
      <w:hyperlink r:id="rId13">
        <w:r>
          <w:rPr>
            <w:color w:val="0000EE"/>
            <w:u w:val="single"/>
          </w:rPr>
          <w:t>[6]</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4">
        <w:r>
          <w:rPr>
            <w:color w:val="0000EE"/>
            <w:u w:val="single"/>
          </w:rPr>
          <w:t>https://www.medscape.com/viewarticle/power-hope-debbie-allen-hiv-advocate-2026a1001298?src=rss</w:t>
        </w:r>
      </w:hyperlink>
      <w:r>
        <w:t xml:space="preserve"> - Please view link - unable to able to access data</w:t>
      </w:r>
      <w:r/>
    </w:p>
    <w:p>
      <w:pPr>
        <w:pStyle w:val="ListNumber"/>
        <w:spacing w:line="240" w:lineRule="auto"/>
        <w:ind w:left="720"/>
      </w:pPr>
      <w:r/>
      <w:hyperlink r:id="rId9">
        <w:r>
          <w:rPr>
            <w:color w:val="0000EE"/>
            <w:u w:val="single"/>
          </w:rPr>
          <w:t>https://www.losangelesblade.com/2026/09/26/turning-grief-into-advocacy-debbie-allen-shares-on-loss-love-and-the-power-of-speaking-out/</w:t>
        </w:r>
      </w:hyperlink>
      <w:r>
        <w:t xml:space="preserve"> - In this article, Debbie Allen discusses her personal experiences with the HIV/AIDS epidemic in the 1980s, highlighting the loss of friends and colleagues. She shares how this grief transformed into a lifelong commitment to HIV advocacy, emphasizing the importance of seeing the person behind the disease. Allen reflects on her role in directing a significant episode of 'A Different World' that addressed HIV, underscoring her dedication to keeping the conversation about HIV/AIDS alive through her platform.</w:t>
      </w:r>
      <w:r/>
    </w:p>
    <w:p>
      <w:pPr>
        <w:pStyle w:val="ListNumber"/>
        <w:spacing w:line="240" w:lineRule="auto"/>
        <w:ind w:left="720"/>
      </w:pPr>
      <w:r/>
      <w:hyperlink r:id="rId10">
        <w:r>
          <w:rPr>
            <w:color w:val="0000EE"/>
            <w:u w:val="single"/>
          </w:rPr>
          <w:t>https://www.imdb.com/title/tt0560162/</w:t>
        </w:r>
      </w:hyperlink>
      <w:r>
        <w:t xml:space="preserve"> - This IMDb page provides detailed information about the 'A Different World' episode titled 'If I Should Die Before I Wake,' directed by Debbie Allen. The episode, which aired on April 11, 1991, addresses the topic of HIV/AIDS through the character Josie Webb, portrayed by Tisha Campbell. The page includes cast and crew details, user reviews, and trivia, offering insights into the episode's impact and reception.</w:t>
      </w:r>
      <w:r/>
    </w:p>
    <w:p>
      <w:pPr>
        <w:pStyle w:val="ListNumber"/>
        <w:spacing w:line="240" w:lineRule="auto"/>
        <w:ind w:left="720"/>
      </w:pPr>
      <w:r/>
      <w:hyperlink r:id="rId11">
        <w:r>
          <w:rPr>
            <w:color w:val="0000EE"/>
            <w:u w:val="single"/>
          </w:rPr>
          <w:t>https://www.tvmaze.com/episodes/432665/a-different-world-4x23-if-i-should-die-before-i-wake</w:t>
        </w:r>
      </w:hyperlink>
      <w:r>
        <w:t xml:space="preserve"> - This TVmaze page provides a synopsis of the 'A Different World' episode 'If I Should Die Before I Wake,' directed by Debbie Allen. The episode focuses on the character Josie Webb, who reveals her HIV-positive status to her classmates, prompting discussions about the disease and its impact. The page includes cast and crew information, as well as user ratings and reviews, offering a comprehensive overview of the episode.</w:t>
      </w:r>
      <w:r/>
    </w:p>
    <w:p>
      <w:pPr>
        <w:pStyle w:val="ListNumber"/>
        <w:spacing w:line="240" w:lineRule="auto"/>
        <w:ind w:left="720"/>
      </w:pPr>
      <w:r/>
      <w:hyperlink r:id="rId12">
        <w:r>
          <w:rPr>
            <w:color w:val="0000EE"/>
            <w:u w:val="single"/>
          </w:rPr>
          <w:t>https://www.rottentomatoes.com/tv/a_different_world/s04/e23</w:t>
        </w:r>
      </w:hyperlink>
      <w:r>
        <w:t xml:space="preserve"> - This Rotten Tomatoes page offers information about the 'A Different World' episode 'If I Should Die Before I Wake,' directed by Debbie Allen. The episode, which aired on April 11, 1991, addresses the topic of HIV/AIDS through the character Josie Webb. The page includes a brief synopsis, cast and crew details, and information on where to watch the episode, providing viewers with essential information about this significant episode.</w:t>
      </w:r>
      <w:r/>
    </w:p>
    <w:p>
      <w:pPr>
        <w:pStyle w:val="ListNumber"/>
        <w:spacing w:line="240" w:lineRule="auto"/>
        <w:ind w:left="720"/>
      </w:pPr>
      <w:r/>
      <w:hyperlink r:id="rId13">
        <w:r>
          <w:rPr>
            <w:color w:val="0000EE"/>
            <w:u w:val="single"/>
          </w:rPr>
          <w:t>https://www.myseries.tv/a_different_world/episodes/season_4/episode_23/</w:t>
        </w:r>
      </w:hyperlink>
      <w:r>
        <w:t xml:space="preserve"> - This MySeries page provides a summary of the 'A Different World' episode 'If I Should Die Before I Wake,' directed by Debbie Allen. The episode deals with the character Josie Webb revealing her HIV-positive status to her classmates, leading to various reactions and discussions about the disease. The page includes cast and crew information, as well as user ratings, offering insights into the episode's themes and reception.</w:t>
      </w:r>
      <w:r/>
    </w:p>
    <w:p>
      <w:pPr>
        <w:pStyle w:val="ListNumber"/>
        <w:spacing w:line="240" w:lineRule="auto"/>
        <w:ind w:left="720"/>
      </w:pPr>
      <w:r/>
      <w:hyperlink r:id="rId15">
        <w:r>
          <w:rPr>
            <w:color w:val="0000EE"/>
            <w:u w:val="single"/>
          </w:rPr>
          <w:t>https://www.cinemagia.ro/filme/a-different-world-a-different-world-04x23-1292985/</w:t>
        </w:r>
      </w:hyperlink>
      <w:r>
        <w:t xml:space="preserve"> - This Cinemagia page provides details about the 'A Different World' episode 'If I Should Die Before I Wake,' directed by Debbie Allen. The episode, which aired in 1991, addresses the topic of HIV/AIDS through the character Josie Webb. The page includes information about the episode's duration, rating, and cast, offering viewers a concise overview of this significant episode.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losangelesblade.com/2026/09/26/turning-grief-into-advocacy-debbie-allen-shares-on-loss-love-and-the-power-of-speaking-out/" TargetMode="External"/><Relationship Id="rId10" Type="http://schemas.openxmlformats.org/officeDocument/2006/relationships/hyperlink" Target="https://www.imdb.com/title/tt0560162/" TargetMode="External"/><Relationship Id="rId11" Type="http://schemas.openxmlformats.org/officeDocument/2006/relationships/hyperlink" Target="https://www.tvmaze.com/episodes/432665/a-different-world-4x23-if-i-should-die-before-i-wake" TargetMode="External"/><Relationship Id="rId12" Type="http://schemas.openxmlformats.org/officeDocument/2006/relationships/hyperlink" Target="https://www.rottentomatoes.com/tv/a_different_world/s04/e23" TargetMode="External"/><Relationship Id="rId13" Type="http://schemas.openxmlformats.org/officeDocument/2006/relationships/hyperlink" Target="https://www.myseries.tv/a_different_world/episodes/season_4/episode_23/" TargetMode="External"/><Relationship Id="rId14" Type="http://schemas.openxmlformats.org/officeDocument/2006/relationships/hyperlink" Target="https://www.medscape.com/viewarticle/power-hope-debbie-allen-hiv-advocate-2026a1001298?src=rss" TargetMode="External"/><Relationship Id="rId15" Type="http://schemas.openxmlformats.org/officeDocument/2006/relationships/hyperlink" Target="https://www.cinemagia.ro/filme/a-different-world-a-different-world-04x23-129298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