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Japan’s LGBTQ Inclusion Gap Could Cost Billions Each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Japan’s LGBTQ exclusion carries a hefty economic price, according to a new Open for Business report, as the country faces a shrinking population and a tightening labour market. The analysis argues that stronger legal protections and more inclusive workplaces could improve health, retain talent and help businesses stay competitive.</w:t>
      </w:r>
      <w:r/>
    </w:p>
    <w:p>
      <w:pPr>
        <w:pStyle w:val="Heading2"/>
      </w:pPr>
      <w:r>
        <w:t>Essential Takeaways</w:t>
      </w:r>
      <w:r/>
      <w:r/>
    </w:p>
    <w:p>
      <w:pPr>
        <w:pStyle w:val="ListBullet"/>
        <w:spacing w:line="240" w:lineRule="auto"/>
        <w:ind w:left="720"/>
      </w:pPr>
      <w:r/>
      <w:r>
        <w:rPr>
          <w:b/>
        </w:rPr>
        <w:t>Huge estimated cost:</w:t>
      </w:r>
      <w:r>
        <w:t xml:space="preserve"> LGBTQ exclusion could be linked to annual losses of up to ¥16.42 trillion, or roughly $10.35 billion.</w:t>
      </w:r>
      <w:r/>
    </w:p>
    <w:p>
      <w:pPr>
        <w:pStyle w:val="ListBullet"/>
        <w:spacing w:line="240" w:lineRule="auto"/>
        <w:ind w:left="720"/>
      </w:pPr>
      <w:r/>
      <w:r>
        <w:rPr>
          <w:b/>
        </w:rPr>
        <w:t>A shrinking workforce:</w:t>
      </w:r>
      <w:r>
        <w:t xml:space="preserve"> Japan’s population is projected to fall to about 87 million by 2070.</w:t>
      </w:r>
      <w:r/>
    </w:p>
    <w:p>
      <w:pPr>
        <w:pStyle w:val="ListBullet"/>
        <w:spacing w:line="240" w:lineRule="auto"/>
        <w:ind w:left="720"/>
      </w:pPr>
      <w:r/>
      <w:r>
        <w:rPr>
          <w:b/>
        </w:rPr>
        <w:t>Workplace progress is uneven:</w:t>
      </w:r>
      <w:r>
        <w:t xml:space="preserve"> Many leading employers have adopted inclusion policies, but large numbers of workers still report having no practical support.</w:t>
      </w:r>
      <w:r/>
    </w:p>
    <w:p>
      <w:pPr>
        <w:pStyle w:val="ListBullet"/>
        <w:spacing w:line="240" w:lineRule="auto"/>
        <w:ind w:left="720"/>
      </w:pPr>
      <w:r/>
      <w:r>
        <w:rPr>
          <w:b/>
        </w:rPr>
        <w:t>Legal gaps remain:</w:t>
      </w:r>
      <w:r>
        <w:t xml:space="preserve"> Local partnership schemes cover most of the population, yet they don't provide the full rights of marriage.</w:t>
      </w:r>
      <w:r/>
    </w:p>
    <w:p>
      <w:pPr>
        <w:pStyle w:val="ListBullet"/>
        <w:spacing w:line="240" w:lineRule="auto"/>
        <w:ind w:left="720"/>
      </w:pPr>
      <w:r/>
      <w:r>
        <w:rPr>
          <w:b/>
        </w:rPr>
        <w:t>Talent matters:</w:t>
      </w:r>
      <w:r>
        <w:t xml:space="preserve"> Better inclusion could support retention, productivity and Japan’s ability to attract skilled workers.</w:t>
      </w:r>
      <w:r/>
      <w:r/>
    </w:p>
    <w:p>
      <w:pPr>
        <w:pStyle w:val="Heading2"/>
      </w:pPr>
      <w:r>
        <w:t>Japan’s workforce can’t afford to waste talent</w:t>
      </w:r>
      <w:r/>
    </w:p>
    <w:p>
      <w:r/>
      <w:r>
        <w:t>The central message is hard to miss: inclusion isn't only a social issue, it's becoming an economic necessity. Open for Business estimates that exclusion, including poorer health outcomes and lost earnings, could cost Japan as much as ¥16.42 trillion annually.</w:t>
      </w:r>
      <w:r/>
    </w:p>
    <w:p>
      <w:r/>
      <w:r>
        <w:t>That matters even more as the country's demographic outlook darkens. Japan’s population is expected to decline from around 126 million in 2020 to roughly 87 million by 2070, according to population projections reported by Nippon.com. Fewer people means fewer workers, and every barrier that pushes someone out of a productive, healthy working life becomes more expensive.</w:t>
      </w:r>
      <w:r/>
    </w:p>
    <w:p>
      <w:r/>
      <w:r>
        <w:t>The report's argument is refreshingly practical. When businesses make it easier for LGBTQ employees to stay, progress and be open at work, they aren't simply polishing their reputation. They're protecting a shrinking supply of skills.</w:t>
      </w:r>
      <w:r/>
    </w:p>
    <w:p>
      <w:pPr>
        <w:pStyle w:val="Heading2"/>
      </w:pPr>
      <w:r>
        <w:t>The price stretches beyond lost wages</w:t>
      </w:r>
      <w:r/>
    </w:p>
    <w:p>
      <w:r/>
      <w:r>
        <w:t>Lost earnings are only one part of the calculation. The report links exclusion to wider costs involving depression, suicide and self-harm, cardiovascular disease, HIV and AIDS, as well as unequal pay.</w:t>
      </w:r>
      <w:r/>
    </w:p>
    <w:p>
      <w:r/>
      <w:r>
        <w:t>Open for Business estimates that the LGBTQ wage gap alone could represent between $12.2 billion and $26.2 billion in lost earnings each year. Its analysis also points to the way transgender workers are over-represented in lower-paid and non-regular employment, adding another layer to the inequality.</w:t>
      </w:r>
      <w:r/>
    </w:p>
    <w:p>
      <w:r/>
      <w:r>
        <w:t>These figures are estimates, not a guarantee that a single law would instantly erase every loss. Still, the direction is clear: discrimination can leave people less secure, less healthy and less able to build a career. That is a poor bargain for any country, particularly one already worrying about labour shortages.</w:t>
      </w:r>
      <w:r/>
    </w:p>
    <w:p>
      <w:pPr>
        <w:pStyle w:val="Heading2"/>
      </w:pPr>
      <w:r>
        <w:t>Corporate inclusion is moving faster than national law</w:t>
      </w:r>
      <w:r/>
    </w:p>
    <w:p>
      <w:r/>
      <w:r>
        <w:t>Japan's business community has made visible progress. The PRIDE Index, run by Work with Pride, assesses corporate LGBTQ initiatives, and 931 Japan-headquartered companies took part in 2025. Four in five received its top Gold rating, suggesting that many large employers are taking the subject seriously.</w:t>
      </w:r>
      <w:r/>
    </w:p>
    <w:p>
      <w:r/>
      <w:r>
        <w:t>But the experience on the ground is less polished. A workplace survey cited in the report found that 55 per cent of employees had no concrete LGBTQ measures at work. Other research found that some professionals had experienced discrimination or bias linked to sexual orientation or gender identity, while only around a third felt comfortable disclosing who they are.</w:t>
      </w:r>
      <w:r/>
    </w:p>
    <w:p>
      <w:r/>
      <w:r>
        <w:t>That gap between a glossy policy document and everyday confidence is crucial. A rainbow logo might brighten a reception area, but employees need clear reporting routes, fair promotion practices, inclusive benefits and managers who know what to do when problems arise.</w:t>
      </w:r>
      <w:r/>
    </w:p>
    <w:p>
      <w:pPr>
        <w:pStyle w:val="Heading2"/>
      </w:pPr>
      <w:r>
        <w:t>Why partnership certificates don't solve everything</w:t>
      </w:r>
      <w:r/>
    </w:p>
    <w:p>
      <w:r/>
      <w:r>
        <w:t>Local partnership schemes have expanded rapidly and, by 2024, municipalities offering them covered nearly 93 per cent of Japan’s population, according to the report. They can help couples navigate selected services, but their protections vary and they don't carry the legal weight of marriage.</w:t>
      </w:r>
      <w:r/>
    </w:p>
    <w:p>
      <w:r/>
      <w:r>
        <w:t>That leaves same-sex couples exposed in areas such as inheritance, medical decisions, tax treatment, social security and survivor benefits. Employers can also face uncertainty over spousal health cover, relocation support and family leave when their own policies rely on legally recognised marriage.</w:t>
      </w:r>
      <w:r/>
    </w:p>
    <w:p>
      <w:r/>
      <w:r>
        <w:t>For couples, the issue is intensely personal. Being accepted at a local level is welcome, but it can feel fragile when a hospital, employer or government agency still doesn't have to treat a partner as family.</w:t>
      </w:r>
      <w:r/>
    </w:p>
    <w:p>
      <w:pPr>
        <w:pStyle w:val="Heading2"/>
      </w:pPr>
      <w:r>
        <w:t>Inclusion could strengthen Japan’s talent strategy</w:t>
      </w:r>
      <w:r/>
    </w:p>
    <w:p>
      <w:r/>
      <w:r>
        <w:t>Japan's demographic decline is not a distant footnote. Nippon.com has reported continued population falls, reinforcing the pressure on employers to keep experienced staff and attract people with skills from overseas.</w:t>
      </w:r>
      <w:r/>
    </w:p>
    <w:p>
      <w:r/>
      <w:r>
        <w:t>Open for Business argues that Japan has many of the building blocks for progress: public support, business leadership and growing local recognition. What is missing is consistency, particularly a comprehensive national framework prohibiting discrimination based on sexual orientation and gender identity.</w:t>
      </w:r>
      <w:r/>
    </w:p>
    <w:p>
      <w:r/>
      <w:r>
        <w:t>That makes the next stage less about symbolic gestures and more about practical systems. Clearer rights could help people feel safer disclosing their identity, seeking support and building long-term careers. In a country with fewer workers every year, that sounds less like a niche policy debate and more like straightforward economic common sense.</w:t>
      </w:r>
      <w:r/>
    </w:p>
    <w:p>
      <w:r/>
      <w:r>
        <w:t>The message for employers is simple: inclusion works best when it is felt quietly in everyday life, not just announced loudly once a year.</w:t>
      </w:r>
      <w:r/>
    </w:p>
    <w:p>
      <w:r/>
      <w:r>
        <w:t>It's a small legal and workplace gap with an increasingly large economic price.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https://www.washingtonblade.com/2026/10/12/report-lgbtq-exclusion-costs-japanese-economy-billions-a-year/</w:t>
        </w:r>
      </w:hyperlink>
      <w:r>
        <w:t xml:space="preserve"> - Please view link - unable to able to access data</w:t>
      </w:r>
      <w:r/>
    </w:p>
    <w:p>
      <w:pPr>
        <w:pStyle w:val="ListNumber"/>
        <w:spacing w:line="240" w:lineRule="auto"/>
        <w:ind w:left="720"/>
      </w:pPr>
      <w:r/>
      <w:hyperlink r:id="rId10">
        <w:r>
          <w:rPr>
            <w:color w:val="0000EE"/>
            <w:u w:val="single"/>
          </w:rPr>
          <w:t>https://www.open-for-business.org/our-reports/japan-briefing</w:t>
        </w:r>
      </w:hyperlink>
      <w:r>
        <w:t xml:space="preserve"> - Open for Business's 2026 report, 'The Economic Case for LGBTQ+ Inclusion in Japan', estimates that LGBTQ+ exclusion costs the Japanese economy between ¥6.04 trillion and ¥16.42 trillion annually, equating to 0.87% to 2.38% of GDP. The report highlights the economic impact of discrimination, including excess health burdens and persistent wage gaps, and advocates for greater inclusion to enhance Japan's economic resilience.</w:t>
      </w:r>
      <w:r/>
    </w:p>
    <w:p>
      <w:pPr>
        <w:pStyle w:val="ListNumber"/>
        <w:spacing w:line="240" w:lineRule="auto"/>
        <w:ind w:left="720"/>
      </w:pPr>
      <w:r/>
      <w:hyperlink r:id="rId12">
        <w:r>
          <w:rPr>
            <w:color w:val="0000EE"/>
            <w:u w:val="single"/>
          </w:rPr>
          <w:t>https://www.nippon.com/en/japan-data/h01664/japan%E2%80%99s-population-projected-to-fall-to-87-million-in-2070.html</w:t>
        </w:r>
      </w:hyperlink>
      <w:r>
        <w:t xml:space="preserve"> - Projections by the National Institute of Population and Social Security Research indicate that Japan's population, which stood at 126.2 million in 2020, is expected to decline to 87 million by 2070. This significant decrease underscores the challenges posed by a shrinking population and workforce, emphasizing the need for inclusive policies to maintain economic stability.</w:t>
      </w:r>
      <w:r/>
    </w:p>
    <w:p>
      <w:pPr>
        <w:pStyle w:val="ListNumber"/>
        <w:spacing w:line="240" w:lineRule="auto"/>
        <w:ind w:left="720"/>
      </w:pPr>
      <w:r/>
      <w:hyperlink r:id="rId13">
        <w:r>
          <w:rPr>
            <w:color w:val="0000EE"/>
            <w:u w:val="single"/>
          </w:rPr>
          <w:t>https://www.nippon.com/en/news/yjj2026092900645/japan%27s-population-falls-2-5-pct-in-2025-from-2020.html</w:t>
        </w:r>
      </w:hyperlink>
      <w:r>
        <w:t xml:space="preserve"> - Japan's total population, including foreign residents, was 122,972,528 as of October 1, 2025, marking a 2.5% decrease from five years prior. This decline reflects the ongoing demographic challenges Japan faces, with the number of foreign residents increasing by 39.8% to a record high of 3,840,039, highlighting the complex dynamics of population change.</w:t>
      </w:r>
      <w:r/>
    </w:p>
    <w:p>
      <w:pPr>
        <w:pStyle w:val="ListNumber"/>
        <w:spacing w:line="240" w:lineRule="auto"/>
        <w:ind w:left="720"/>
      </w:pPr>
      <w:r/>
      <w:hyperlink r:id="rId11">
        <w:r>
          <w:rPr>
            <w:color w:val="0000EE"/>
            <w:u w:val="single"/>
          </w:rPr>
          <w:t>https://www.open-for-business.org/our-reports</w:t>
        </w:r>
      </w:hyperlink>
      <w:r>
        <w:t xml:space="preserve"> - Open for Business offers a comprehensive collection of reports and briefings that present the economic and business case for LGBTQ+ inclusion. These documents synthesize extensive research, including academic studies and expert perspectives, to demonstrate how inclusion benefits both business performance and economic growth.</w:t>
      </w:r>
      <w:r/>
    </w:p>
    <w:p>
      <w:pPr>
        <w:pStyle w:val="ListNumber"/>
        <w:spacing w:line="240" w:lineRule="auto"/>
        <w:ind w:left="720"/>
      </w:pPr>
      <w:r/>
      <w:hyperlink r:id="rId14">
        <w:r>
          <w:rPr>
            <w:color w:val="0000EE"/>
            <w:u w:val="single"/>
          </w:rPr>
          <w:t>https://www.open-for-business.org/our-impact</w:t>
        </w:r>
      </w:hyperlink>
      <w:r>
        <w:t xml:space="preserve"> - Open for Business's 2025-2026 impact report highlights the organization's efforts in advancing the economic case for LGBTQ+ inclusion. The report details the release of multiple research reports, extensive media coverage, and participation in numerous events across various countries, underscoring the organization's global reach and influence.</w:t>
      </w:r>
      <w:r/>
    </w:p>
    <w:p>
      <w:pPr>
        <w:pStyle w:val="ListNumber"/>
        <w:spacing w:line="240" w:lineRule="auto"/>
        <w:ind w:left="720"/>
      </w:pPr>
      <w:r/>
      <w:hyperlink r:id="rId15">
        <w:r>
          <w:rPr>
            <w:color w:val="0000EE"/>
            <w:u w:val="single"/>
          </w:rPr>
          <w:t>https://www.open-for-business.org/our-reports/tag/Japanese</w:t>
        </w:r>
      </w:hyperlink>
      <w:r>
        <w:t xml:space="preserve"> - Open for Business provides a selection of reports specifically focused on Japan, including 'The Economic Case for LGBTQ+ Inclusion in Japan' and 'The Economic and Business Case for Marriage Equality and LGBT+ Inclusion in Japan'. These reports offer in-depth analyses of the economic implications of LGBTQ+ inclusion within the Japanese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2/report-lgbtq-exclusion-costs-japanese-economy-billions-a-year/" TargetMode="External"/><Relationship Id="rId10" Type="http://schemas.openxmlformats.org/officeDocument/2006/relationships/hyperlink" Target="https://www.open-for-business.org/our-reports/japan-briefing" TargetMode="External"/><Relationship Id="rId11" Type="http://schemas.openxmlformats.org/officeDocument/2006/relationships/hyperlink" Target="https://www.open-for-business.org/our-reports" TargetMode="External"/><Relationship Id="rId12" Type="http://schemas.openxmlformats.org/officeDocument/2006/relationships/hyperlink" Target="https://www.nippon.com/en/japan-data/h01664/japan%E2%80%99s-population-projected-to-fall-to-87-million-in-2070.html" TargetMode="External"/><Relationship Id="rId13" Type="http://schemas.openxmlformats.org/officeDocument/2006/relationships/hyperlink" Target="https://www.nippon.com/en/news/yjj2026092900645/japan%27s-population-falls-2-5-pct-in-2025-from-2020.html" TargetMode="External"/><Relationship Id="rId14" Type="http://schemas.openxmlformats.org/officeDocument/2006/relationships/hyperlink" Target="https://www.open-for-business.org/our-impact" TargetMode="External"/><Relationship Id="rId15" Type="http://schemas.openxmlformats.org/officeDocument/2006/relationships/hyperlink" Target="https://www.open-for-business.org/our-reports/tag/Japane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