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Best Ways to Make the First Move as a Lesbian</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Sapphic flirting can drift in circles for months, with both women waiting for clearer proof. A simple, kind question can break the stalemate, whether you're meeting at a queer-friendly bar, messaging online or wondering if a close friendship might become something more.</w:t>
      </w:r>
      <w:r/>
    </w:p>
    <w:p>
      <w:pPr>
        <w:pStyle w:val="Heading2"/>
      </w:pPr>
      <w:r>
        <w:t>Essential Takeaways</w:t>
      </w:r>
      <w:r/>
      <w:r/>
    </w:p>
    <w:p>
      <w:pPr>
        <w:pStyle w:val="ListBullet"/>
        <w:spacing w:line="240" w:lineRule="auto"/>
        <w:ind w:left="720"/>
      </w:pPr>
      <w:r/>
      <w:r>
        <w:rPr>
          <w:b/>
        </w:rPr>
        <w:t>Say what you mean:</w:t>
      </w:r>
      <w:r>
        <w:t xml:space="preserve"> Use the word “date” or clearly name your interest.</w:t>
      </w:r>
      <w:r/>
    </w:p>
    <w:p>
      <w:pPr>
        <w:pStyle w:val="ListBullet"/>
        <w:spacing w:line="240" w:lineRule="auto"/>
        <w:ind w:left="720"/>
      </w:pPr>
      <w:r/>
      <w:r>
        <w:rPr>
          <w:b/>
        </w:rPr>
        <w:t>Mutual hesitation is common:</w:t>
      </w:r>
      <w:r>
        <w:t xml:space="preserve"> Both people may mistake nervousness for disinterest.</w:t>
      </w:r>
      <w:r/>
    </w:p>
    <w:p>
      <w:pPr>
        <w:pStyle w:val="ListBullet"/>
        <w:spacing w:line="240" w:lineRule="auto"/>
        <w:ind w:left="720"/>
      </w:pPr>
      <w:r/>
      <w:r>
        <w:rPr>
          <w:b/>
        </w:rPr>
        <w:t>Choose a manageable moment:</w:t>
      </w:r>
      <w:r>
        <w:t xml:space="preserve"> Somewhere calm, public and easy to leave works best.</w:t>
      </w:r>
      <w:r/>
    </w:p>
    <w:p>
      <w:pPr>
        <w:pStyle w:val="ListBullet"/>
        <w:spacing w:line="240" w:lineRule="auto"/>
        <w:ind w:left="720"/>
      </w:pPr>
      <w:r/>
      <w:r>
        <w:rPr>
          <w:b/>
        </w:rPr>
        <w:t>Skip the tests:</w:t>
      </w:r>
      <w:r>
        <w:t xml:space="preserve"> Jealousy games and strategic silence usually create confusion.</w:t>
      </w:r>
      <w:r/>
    </w:p>
    <w:p>
      <w:pPr>
        <w:pStyle w:val="ListBullet"/>
        <w:spacing w:line="240" w:lineRule="auto"/>
        <w:ind w:left="720"/>
      </w:pPr>
      <w:r/>
      <w:r>
        <w:rPr>
          <w:b/>
        </w:rPr>
        <w:t>Respect every answer:</w:t>
      </w:r>
      <w:r>
        <w:t xml:space="preserve"> A yes deserves a plan, while a no deserves space.</w:t>
      </w:r>
      <w:r/>
      <w:r/>
    </w:p>
    <w:p>
      <w:pPr>
        <w:pStyle w:val="Heading2"/>
      </w:pPr>
      <w:r>
        <w:t>Why sapphic mutual pining lasts so long</w:t>
      </w:r>
      <w:r/>
    </w:p>
    <w:p>
      <w:r/>
      <w:r>
        <w:t>The most useful thing to know is that prolonged lesbian flirting isn't necessarily a sign that nothing is happening. Often, it's two interested people nervously waiting for evidence that the other feels the same.</w:t>
      </w:r>
      <w:r/>
    </w:p>
    <w:p>
      <w:r/>
      <w:r>
        <w:t xml:space="preserve">Research published in the Journal of Social and Personal Relationships found that people commonly explain their own hesitation through fear of rejection, while interpreting another person's hesitation as a lack of attraction. In other words, both sides can be making the same mistaken calculation at once. It’s an emotional traffic jam, and nobody wants to be the first car to move. </w:t>
      </w:r>
      <w:hyperlink r:id="rId9">
        <w:r>
          <w:rPr>
            <w:color w:val="0000EE"/>
            <w:u w:val="single"/>
          </w:rPr>
          <w:t>[2]</w:t>
        </w:r>
      </w:hyperlink>
      <w:r/>
    </w:p>
    <w:p>
      <w:r/>
      <w:r>
        <w:t xml:space="preserve">There’s also a familiar dating-script problem. Riki Thompson’s research on online dating and communication explores how traditional heterosexual expectations have often positioned men as the people who initiate romance. When those assumptions don’t fit, two women may both wonder who’s meant to ask, flirt more openly or suggest a proper date. </w:t>
      </w:r>
      <w:hyperlink r:id="rId10">
        <w:r>
          <w:rPr>
            <w:color w:val="0000EE"/>
            <w:u w:val="single"/>
          </w:rPr>
          <w:t>[3]</w:t>
        </w:r>
      </w:hyperlink>
      <w:r>
        <w:t xml:space="preserve">, </w:t>
      </w:r>
      <w:hyperlink r:id="rId11">
        <w:r>
          <w:rPr>
            <w:color w:val="0000EE"/>
            <w:u w:val="single"/>
          </w:rPr>
          <w:t>[4]</w:t>
        </w:r>
      </w:hyperlink>
      <w:r/>
    </w:p>
    <w:p>
      <w:r/>
      <w:r>
        <w:t xml:space="preserve">For queer women and femmes, identity can add another layer of self-consciousness. Questions about whether someone is “queer enough”, experienced enough or reading the situation correctly can make a straightforward invitation feel surprisingly high-stakes. That doesn't make you foolish; it makes the situation recognisably human. </w:t>
      </w:r>
      <w:hyperlink r:id="rId12">
        <w:r>
          <w:rPr>
            <w:color w:val="0000EE"/>
            <w:u w:val="single"/>
          </w:rPr>
          <w:t>[5]</w:t>
        </w:r>
      </w:hyperlink>
      <w:r/>
    </w:p>
    <w:p>
      <w:pPr>
        <w:pStyle w:val="Heading2"/>
      </w:pPr>
      <w:r>
        <w:t>How can you tell flirting from friendliness?</w:t>
      </w:r>
      <w:r/>
    </w:p>
    <w:p>
      <w:r/>
      <w:r>
        <w:t>You can't know for certain without asking, which is precisely why waiting for perfect proof can keep you stuck. Still, patterns matter more than a single smile or one warm message.</w:t>
      </w:r>
      <w:r/>
    </w:p>
    <w:p>
      <w:r/>
      <w:r>
        <w:t xml:space="preserve">Notice whether she consistently seeks you out, remembers small details, makes time for one-to-one plans or keeps conversations going when there’s no practical reason to do so. None of these signs guarantees romantic interest, but a cluster of them may justify a gentle check-in. Research on interpersonal expectations helps explain why people often underestimate the chance that interest is mutual. </w:t>
      </w:r>
      <w:hyperlink r:id="rId9">
        <w:r>
          <w:rPr>
            <w:color w:val="0000EE"/>
            <w:u w:val="single"/>
          </w:rPr>
          <w:t>[2]</w:t>
        </w:r>
      </w:hyperlink>
      <w:r/>
    </w:p>
    <w:p>
      <w:r/>
      <w:r>
        <w:t xml:space="preserve">The kindest approach is direct rather than strategic. Don't mention another date to provoke jealousy, disappear to see whether she chases you or turn the whole situation into a secret experiment. Those tactics may create drama, but they won't give you reliable information. </w:t>
      </w:r>
      <w:hyperlink r:id="rId10">
        <w:r>
          <w:rPr>
            <w:color w:val="0000EE"/>
            <w:u w:val="single"/>
          </w:rPr>
          <w:t>[3]</w:t>
        </w:r>
      </w:hyperlink>
      <w:r>
        <w:t xml:space="preserve">, </w:t>
      </w:r>
      <w:hyperlink r:id="rId13">
        <w:r>
          <w:rPr>
            <w:color w:val="0000EE"/>
            <w:u w:val="single"/>
          </w:rPr>
          <w:t>[6]</w:t>
        </w:r>
      </w:hyperlink>
      <w:r/>
    </w:p>
    <w:p>
      <w:pPr>
        <w:pStyle w:val="Heading2"/>
      </w:pPr>
      <w:r>
        <w:t>The easiest way to ask her out</w:t>
      </w:r>
      <w:r/>
    </w:p>
    <w:p>
      <w:r/>
      <w:r>
        <w:t>Start by lowering the stakes. Making the first move isn't an attempt to corner someone; it's an honest invitation that gives the other person a clear choice. A quiet walk, a relaxed coffee or a conversation after a shared event is usually easier than a grand public declaration.</w:t>
      </w:r>
      <w:r/>
    </w:p>
    <w:p>
      <w:r/>
      <w:r>
        <w:t>Then say one sentence you can stand behind. Try, “I really like spending time with you. Would you like to go on a date?” Or, if the ambiguity is the main problem, “I’ve been wondering whether we’re flirting, because I hope we are.” Clear language saves both of you from another month of decoding punctuation.</w:t>
      </w:r>
      <w:r/>
    </w:p>
    <w:p>
      <w:r/>
      <w:r>
        <w:t xml:space="preserve">If speaking feels impossible, a text is perfectly valid. “I’d love to take you out properly, just us, if you’d be up for that” is warm, specific and low-pressure. Research into dating communication shows how much meaning can sit in the way people frame an approach, so clarity and respect are better tools than trying to perform confidence. </w:t>
      </w:r>
      <w:hyperlink r:id="rId10">
        <w:r>
          <w:rPr>
            <w:color w:val="0000EE"/>
            <w:u w:val="single"/>
          </w:rPr>
          <w:t>[3]</w:t>
        </w:r>
      </w:hyperlink>
      <w:r>
        <w:t xml:space="preserve">, </w:t>
      </w:r>
      <w:hyperlink r:id="rId11">
        <w:r>
          <w:rPr>
            <w:color w:val="0000EE"/>
            <w:u w:val="single"/>
          </w:rPr>
          <w:t>[4]</w:t>
        </w:r>
      </w:hyperlink>
      <w:r/>
    </w:p>
    <w:p>
      <w:pPr>
        <w:pStyle w:val="Heading2"/>
      </w:pPr>
      <w:r>
        <w:t>What to do after you ask</w:t>
      </w:r>
      <w:r/>
    </w:p>
    <w:p>
      <w:r/>
      <w:r>
        <w:t>Once you've said it, stop filling the silence. The pause may feel enormous, but she deserves time to answer without having to reassure you while deciding what she wants.</w:t>
      </w:r>
      <w:r/>
    </w:p>
    <w:p>
      <w:r/>
      <w:r>
        <w:t xml:space="preserve">A yes should become a real plan rather than another vague promise to meet “sometime”. Suggest a day and a simple activity, especially if either of you is nervous. If she needs time, let her have it. A clear answer is more valuable than a rushed one. </w:t>
      </w:r>
      <w:hyperlink r:id="rId12">
        <w:r>
          <w:rPr>
            <w:color w:val="0000EE"/>
            <w:u w:val="single"/>
          </w:rPr>
          <w:t>[5]</w:t>
        </w:r>
      </w:hyperlink>
      <w:r>
        <w:t xml:space="preserve">, </w:t>
      </w:r>
      <w:hyperlink r:id="rId13">
        <w:r>
          <w:rPr>
            <w:color w:val="0000EE"/>
            <w:u w:val="single"/>
          </w:rPr>
          <w:t>[6]</w:t>
        </w:r>
      </w:hyperlink>
      <w:r/>
    </w:p>
    <w:p>
      <w:r/>
      <w:r>
        <w:t>Consent matters just as much with a kiss as it does with a date. Asking, “Can I kiss you?” can feel surprisingly intimate because it replaces guesswork with mutual choice. Far from ruining the atmosphere, it can make the moment calmer and more exciting.</w:t>
      </w:r>
      <w:r/>
    </w:p>
    <w:p>
      <w:pPr>
        <w:pStyle w:val="Heading2"/>
      </w:pPr>
      <w:r>
        <w:t>If she says no, keep it kind and brief</w:t>
      </w:r>
      <w:r/>
    </w:p>
    <w:p>
      <w:r/>
      <w:r>
        <w:t>Rejection can sting, even when the invitation was sensible and respectful. You don't need to pretend otherwise, but you also don't need to make the other person manage your disappointment.</w:t>
      </w:r>
      <w:r/>
    </w:p>
    <w:p>
      <w:r/>
      <w:r>
        <w:t>A simple response such as, “Thanks for telling me. I’m glad I asked, and I hope we can keep things comfortable,” leaves room for dignity on both sides. If friendship is genuinely what you want, allow yourself time to reset before trying to act completely unaffected.</w:t>
      </w:r>
      <w:r/>
    </w:p>
    <w:p>
      <w:r/>
      <w:r>
        <w:t xml:space="preserve">The larger lesson is that one honest question is usually healthier than endless speculation. Studies of romantic initiation suggest that uncertainty can distort how people read one another, while direct communication gives both people a fairer chance to respond. </w:t>
      </w:r>
      <w:hyperlink r:id="rId9">
        <w:r>
          <w:rPr>
            <w:color w:val="0000EE"/>
            <w:u w:val="single"/>
          </w:rPr>
          <w:t>[2]</w:t>
        </w:r>
      </w:hyperlink>
      <w:r>
        <w:t xml:space="preserve">, </w:t>
      </w:r>
      <w:hyperlink r:id="rId13">
        <w:r>
          <w:rPr>
            <w:color w:val="0000EE"/>
            <w:u w:val="single"/>
          </w:rPr>
          <w:t>[6]</w:t>
        </w:r>
      </w:hyperlink>
      <w:r/>
    </w:p>
    <w:p>
      <w:r/>
      <w:r>
        <w:t>Sometimes the bravest move isn't a dazzling line. It’s a calm sentence, delivered kindly, followed by enough silence to hear the answer.</w:t>
      </w:r>
      <w:r/>
    </w:p>
    <w:p>
      <w:r/>
      <w:r>
        <w:t>Take the guesswork out of sapphic flirting and ask clearly.</w:t>
      </w:r>
      <w:r/>
    </w:p>
    <w:p>
      <w:pPr>
        <w:pStyle w:val="Heading3"/>
      </w:pPr>
      <w:r>
        <w:t>Source Reference Map</w:t>
      </w:r>
      <w:r/>
    </w:p>
    <w:p>
      <w:r/>
      <w:r>
        <w:rPr>
          <w:b/>
        </w:rPr>
        <w:t>Story idea inspired by:</w:t>
      </w:r>
      <w:r>
        <w:t xml:space="preserve"> </w:t>
      </w:r>
      <w:hyperlink r:id="rId14">
        <w:r>
          <w:rPr>
            <w:color w:val="0000EE"/>
            <w:u w:val="single"/>
          </w:rPr>
          <w:t>[1]</w:t>
        </w:r>
      </w:hyperlink>
      <w:r/>
    </w:p>
    <w:p>
      <w:r/>
      <w:r>
        <w:rPr>
          <w:b/>
        </w:rPr>
        <w:t>Sources by paragraph:</w:t>
      </w:r>
      <w:r>
        <w:t xml:space="preserve">- Paragraph 1: </w:t>
      </w:r>
      <w:hyperlink r:id="rId9">
        <w:r>
          <w:rPr>
            <w:color w:val="0000EE"/>
            <w:u w:val="single"/>
          </w:rPr>
          <w:t>[2]</w:t>
        </w:r>
      </w:hyperlink>
      <w:r>
        <w:t xml:space="preserve">, </w:t>
      </w:r>
      <w:hyperlink r:id="rId10">
        <w:r>
          <w:rPr>
            <w:color w:val="0000EE"/>
            <w:u w:val="single"/>
          </w:rPr>
          <w:t>[3]</w:t>
        </w:r>
      </w:hyperlink>
      <w:r>
        <w:t xml:space="preserve">- Paragraph 2: </w:t>
      </w:r>
      <w:hyperlink r:id="rId11">
        <w:r>
          <w:rPr>
            <w:color w:val="0000EE"/>
            <w:u w:val="single"/>
          </w:rPr>
          <w:t>[4]</w:t>
        </w:r>
      </w:hyperlink>
      <w:r>
        <w:t xml:space="preserve">, </w:t>
      </w:r>
      <w:hyperlink r:id="rId12">
        <w:r>
          <w:rPr>
            <w:color w:val="0000EE"/>
            <w:u w:val="single"/>
          </w:rPr>
          <w:t>[5]</w:t>
        </w:r>
      </w:hyperlink>
      <w:r>
        <w:t xml:space="preserve">- Paragraph 3: </w:t>
      </w:r>
      <w:hyperlink r:id="rId9">
        <w:r>
          <w:rPr>
            <w:color w:val="0000EE"/>
            <w:u w:val="single"/>
          </w:rPr>
          <w:t>[2]</w:t>
        </w:r>
      </w:hyperlink>
      <w:r>
        <w:t xml:space="preserve">, </w:t>
      </w:r>
      <w:hyperlink r:id="rId13">
        <w:r>
          <w:rPr>
            <w:color w:val="0000EE"/>
            <w:u w:val="single"/>
          </w:rPr>
          <w:t>[6]</w:t>
        </w:r>
      </w:hyperlink>
      <w:r>
        <w:t xml:space="preserve">- Paragraph 4: </w:t>
      </w:r>
      <w:hyperlink r:id="rId10">
        <w:r>
          <w:rPr>
            <w:color w:val="0000EE"/>
            <w:u w:val="single"/>
          </w:rPr>
          <w:t>[3]</w:t>
        </w:r>
      </w:hyperlink>
      <w:r>
        <w:t xml:space="preserve">, </w:t>
      </w:r>
      <w:hyperlink r:id="rId11">
        <w:r>
          <w:rPr>
            <w:color w:val="0000EE"/>
            <w:u w:val="single"/>
          </w:rPr>
          <w:t>[4]</w:t>
        </w:r>
      </w:hyperlink>
      <w:r>
        <w:t xml:space="preserve">- Paragraph 5: </w:t>
      </w:r>
      <w:hyperlink r:id="rId12">
        <w:r>
          <w:rPr>
            <w:color w:val="0000EE"/>
            <w:u w:val="single"/>
          </w:rPr>
          <w:t>[5]</w:t>
        </w:r>
      </w:hyperlink>
      <w:r>
        <w:t xml:space="preserve">, </w:t>
      </w:r>
      <w:hyperlink r:id="rId13">
        <w:r>
          <w:rPr>
            <w:color w:val="0000EE"/>
            <w:u w:val="single"/>
          </w:rPr>
          <w:t>[6]</w:t>
        </w:r>
      </w:hyperlink>
      <w:r>
        <w:t xml:space="preserve">- Paragraph 6: </w:t>
      </w:r>
      <w:hyperlink r:id="rId9">
        <w:r>
          <w:rPr>
            <w:color w:val="0000EE"/>
            <w:u w:val="single"/>
          </w:rPr>
          <w:t>[2]</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14">
        <w:r>
          <w:rPr>
            <w:color w:val="0000EE"/>
            <w:u w:val="single"/>
          </w:rPr>
          <w:t>https://nonchalantmagazine.com/how-to-make-the-first-move-as-a-lesbian-someone-has-to/</w:t>
        </w:r>
      </w:hyperlink>
      <w:r>
        <w:t xml:space="preserve"> - Please view link - unable to able to access data</w:t>
      </w:r>
      <w:r/>
    </w:p>
    <w:p>
      <w:pPr>
        <w:pStyle w:val="ListNumber"/>
        <w:spacing w:line="240" w:lineRule="auto"/>
        <w:ind w:left="720"/>
      </w:pPr>
      <w:r/>
      <w:hyperlink r:id="rId9">
        <w:r>
          <w:rPr>
            <w:color w:val="0000EE"/>
            <w:u w:val="single"/>
          </w:rPr>
          <w:t>https://journals.sagepub.com/doi/abs/10.1177/0265407596134001</w:t>
        </w:r>
      </w:hyperlink>
      <w:r>
        <w:t xml:space="preserve"> - In their 1996 study, Vorauer and Ratner investigated the phenomenon of 'pluralistic ignorance' in romantic relationships. They found that individuals often misinterpret their own inaction as fear of rejection, while perceiving a potential partner's inaction as disinterest. This misperception can impede relationship formation, as both parties may be waiting for the other to initiate, leading to mutual inaction. The study highlights the importance of clear communication in overcoming these barriers to relationship initiation.</w:t>
      </w:r>
      <w:r/>
    </w:p>
    <w:p>
      <w:pPr>
        <w:pStyle w:val="ListNumber"/>
        <w:spacing w:line="240" w:lineRule="auto"/>
        <w:ind w:left="720"/>
      </w:pPr>
      <w:r/>
      <w:hyperlink r:id="rId10">
        <w:r>
          <w:rPr>
            <w:color w:val="0000EE"/>
            <w:u w:val="single"/>
          </w:rPr>
          <w:t>https://digitalcommons.tacoma.uw.edu/ias_pub/1201/</w:t>
        </w:r>
      </w:hyperlink>
      <w:r>
        <w:t xml:space="preserve"> - Riki Thompson's 2022 research examines how online dating platforms, particularly OkCupid, influence perceptions of non-monogamy and challenge traditional dating norms. By analysing user profiles and interactions, Thompson explores how digital spaces can both empower and marginalise users, especially those practising non-monogamy. The study underscores the role of online platforms in shaping modern relationship dynamics and the negotiation of sexual norms.</w:t>
      </w:r>
      <w:r/>
    </w:p>
    <w:p>
      <w:pPr>
        <w:pStyle w:val="ListNumber"/>
        <w:spacing w:line="240" w:lineRule="auto"/>
        <w:ind w:left="720"/>
      </w:pPr>
      <w:r/>
      <w:hyperlink r:id="rId11">
        <w:r>
          <w:rPr>
            <w:color w:val="0000EE"/>
            <w:u w:val="single"/>
          </w:rPr>
          <w:t>https://digitalcommons.tacoma.uw.edu/ias_pub/1202/</w:t>
        </w:r>
      </w:hyperlink>
      <w:r>
        <w:t xml:space="preserve"> - In this 2022 article, Riki Thompson discusses the empowerment of women in online dating contexts, focusing on platforms like Bumble that encourage women to make the first move. Thompson critiques this approach, suggesting that while it aims to challenge traditional dating scripts, it may inadvertently place additional pressure on women and lead to feelings of frustration and vulnerability. The piece calls for a more nuanced understanding of empowerment in digital dating spaces.</w:t>
      </w:r>
      <w:r/>
    </w:p>
    <w:p>
      <w:pPr>
        <w:pStyle w:val="ListNumber"/>
        <w:spacing w:line="240" w:lineRule="auto"/>
        <w:ind w:left="720"/>
      </w:pPr>
      <w:r/>
      <w:hyperlink r:id="rId12">
        <w:r>
          <w:rPr>
            <w:color w:val="0000EE"/>
            <w:u w:val="single"/>
          </w:rPr>
          <w:t>https://digitalcommons.tacoma.uw.edu/ias_pub/1197/</w:t>
        </w:r>
      </w:hyperlink>
      <w:r>
        <w:t xml:space="preserve"> - Thompson's 2021 study explores the impact of the COVID-19 pandemic on polyamorous relationships. Through interviews and surveys, the research highlights unique challenges faced by individuals in non-monogamous relationships during lockdowns, such as managing multiple connections and navigating health concerns. The study provides insights into the resilience and adaptability of polyamorous communities in the face of unprecedented global events.</w:t>
      </w:r>
      <w:r/>
    </w:p>
    <w:p>
      <w:pPr>
        <w:pStyle w:val="ListNumber"/>
        <w:spacing w:line="240" w:lineRule="auto"/>
        <w:ind w:left="720"/>
      </w:pPr>
      <w:r/>
      <w:hyperlink r:id="rId13">
        <w:r>
          <w:rPr>
            <w:color w:val="0000EE"/>
            <w:u w:val="single"/>
          </w:rPr>
          <w:t>https://benjamins.com/catalog/jls.20005.tho</w:t>
        </w:r>
      </w:hyperlink>
      <w:r>
        <w:t xml:space="preserve"> - This 2022 article by Riki Thompson delves into the intersection of online dating, non-monogamy, and societal norms. Focusing on platforms like OkCupid, Thompson analyses how users present themselves and negotiate their relationship orientations. The study sheds light on the complexities of digital dating for those outside traditional monogamous frameworks and the role of online platforms in reinforcing or challenging normative sexualities.</w:t>
      </w:r>
      <w:r/>
    </w:p>
    <w:p>
      <w:pPr>
        <w:pStyle w:val="ListNumber"/>
        <w:spacing w:line="240" w:lineRule="auto"/>
        <w:ind w:left="720"/>
      </w:pPr>
      <w:r/>
      <w:hyperlink r:id="rId15">
        <w:r>
          <w:rPr>
            <w:color w:val="0000EE"/>
            <w:u w:val="single"/>
          </w:rPr>
          <w:t>https://tacoma-washington.academia.edu/RikiThompson/Papers</w:t>
        </w:r>
      </w:hyperlink>
      <w:r>
        <w:t xml:space="preserve"> - Riki Thompson's Academia.edu profile showcases a range of her scholarly work, including research on online dating, non-monogamy, and digital communication. The profile provides access to various publications and presentations, reflecting Thompson's contributions to understanding modern relationship dynamics and the role of digital platforms in shaping intimate connections.</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journals.sagepub.com/doi/abs/10.1177/0265407596134001" TargetMode="External"/><Relationship Id="rId10" Type="http://schemas.openxmlformats.org/officeDocument/2006/relationships/hyperlink" Target="https://digitalcommons.tacoma.uw.edu/ias_pub/1201/" TargetMode="External"/><Relationship Id="rId11" Type="http://schemas.openxmlformats.org/officeDocument/2006/relationships/hyperlink" Target="https://digitalcommons.tacoma.uw.edu/ias_pub/1202/" TargetMode="External"/><Relationship Id="rId12" Type="http://schemas.openxmlformats.org/officeDocument/2006/relationships/hyperlink" Target="https://digitalcommons.tacoma.uw.edu/ias_pub/1197/" TargetMode="External"/><Relationship Id="rId13" Type="http://schemas.openxmlformats.org/officeDocument/2006/relationships/hyperlink" Target="https://benjamins.com/catalog/jls.20005.tho" TargetMode="External"/><Relationship Id="rId14" Type="http://schemas.openxmlformats.org/officeDocument/2006/relationships/hyperlink" Target="https://nonchalantmagazine.com/how-to-make-the-first-move-as-a-lesbian-someone-has-to/" TargetMode="External"/><Relationship Id="rId15" Type="http://schemas.openxmlformats.org/officeDocument/2006/relationships/hyperlink" Target="https://tacoma-washington.academia.edu/RikiThompson/Papers"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