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Dutch LGBTQ+ Voices Must Speak For Themselves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Young queer people in the Netherlands are increasingly being discussed as political symbols rather than heard as individuals. With acceptance reportedly falling among adolescents and discrimination remaining a government concern, the debate matters because representation without listening can turn lived experience into a convenient talking point.</w:t>
      </w:r>
      <w:r/>
    </w:p>
    <w:p>
      <w:pPr>
        <w:pStyle w:val="Heading2"/>
      </w:pPr>
      <w:r>
        <w:t>Essential Takeaways</w:t>
      </w:r>
      <w:r/>
      <w:r/>
    </w:p>
    <w:p>
      <w:pPr>
        <w:pStyle w:val="ListBullet"/>
        <w:spacing w:line="240" w:lineRule="auto"/>
        <w:ind w:left="720"/>
      </w:pPr>
      <w:r/>
      <w:r>
        <w:rPr>
          <w:b/>
        </w:rPr>
        <w:t>Acceptance is slipping:</w:t>
      </w:r>
      <w:r>
        <w:t xml:space="preserve"> Research has reported a sharp decline in Dutch adolescents' acceptance of homosexuality.</w:t>
      </w:r>
      <w:r/>
    </w:p>
    <w:p>
      <w:pPr>
        <w:pStyle w:val="ListBullet"/>
        <w:spacing w:line="240" w:lineRule="auto"/>
        <w:ind w:left="720"/>
      </w:pPr>
      <w:r/>
      <w:r>
        <w:rPr>
          <w:b/>
        </w:rPr>
        <w:t>Politics shapes the conversation:</w:t>
      </w:r>
      <w:r>
        <w:t xml:space="preserve"> LGBTQ+ people are often invoked in debates about migration, religion, defence and social policy.</w:t>
      </w:r>
      <w:r/>
    </w:p>
    <w:p>
      <w:pPr>
        <w:pStyle w:val="ListBullet"/>
        <w:spacing w:line="240" w:lineRule="auto"/>
        <w:ind w:left="720"/>
      </w:pPr>
      <w:r/>
      <w:r>
        <w:rPr>
          <w:b/>
        </w:rPr>
        <w:t>Rights remain protected:</w:t>
      </w:r>
      <w:r>
        <w:t xml:space="preserve"> The Dutch government recognises equal rights for LGBTQ+ people in law.</w:t>
      </w:r>
      <w:r/>
    </w:p>
    <w:p>
      <w:pPr>
        <w:pStyle w:val="ListBullet"/>
        <w:spacing w:line="240" w:lineRule="auto"/>
        <w:ind w:left="720"/>
      </w:pPr>
      <w:r/>
      <w:r>
        <w:rPr>
          <w:b/>
        </w:rPr>
        <w:t>Discrimination persists:</w:t>
      </w:r>
      <w:r>
        <w:t xml:space="preserve"> Official policy continues to address harassment, violence and unequal treatment.</w:t>
      </w:r>
      <w:r/>
    </w:p>
    <w:p>
      <w:pPr>
        <w:pStyle w:val="ListBullet"/>
        <w:spacing w:line="240" w:lineRule="auto"/>
        <w:ind w:left="720"/>
      </w:pPr>
      <w:r/>
      <w:r>
        <w:rPr>
          <w:b/>
        </w:rPr>
        <w:t>Representation needs room to breathe:</w:t>
      </w:r>
      <w:r>
        <w:t xml:space="preserve"> Queer lives include joy, disagreement and complexity, not only conflict.</w:t>
      </w:r>
      <w:r/>
      <w:r/>
    </w:p>
    <w:p>
      <w:pPr>
        <w:pStyle w:val="Heading2"/>
      </w:pPr>
      <w:r>
        <w:t>When lived experience becomes a political prop</w:t>
      </w:r>
      <w:r/>
    </w:p>
    <w:p>
      <w:r/>
      <w:r>
        <w:t>The most striking part of the debate isn't simply that queer people are being discussed. It's that they're often being discussed by everyone except themselves. The result can feel strangely hollow: a public conversation full of declarations, but short on the messy, ordinary detail of actual lives.</w:t>
      </w:r>
      <w:r/>
    </w:p>
    <w:p>
      <w:r/>
      <w:r>
        <w:t xml:space="preserve">That matters because political arguments tend to flatten people. LGBTQ+ identities can become evidence for a position on immigration, religion, education or national values, while the person at the centre is reduced to a symbol. The University of Utrecht's research, reported through its findings on adolescents, adds urgency to that concern by pointing to a marked fall in acceptance among young people. </w:t>
      </w:r>
      <w:hyperlink r:id="rId9">
        <w:r>
          <w:rPr>
            <w:color w:val="0000EE"/>
            <w:u w:val="single"/>
          </w:rPr>
          <w:t>[2]</w:t>
        </w:r>
      </w:hyperlink>
      <w:r/>
    </w:p>
    <w:p>
      <w:pPr>
        <w:pStyle w:val="Heading2"/>
      </w:pPr>
      <w:r>
        <w:t>Dutch acceptance is moving in the wrong direction</w:t>
      </w:r>
      <w:r/>
    </w:p>
    <w:p>
      <w:r/>
      <w:r>
        <w:t>For years, the Netherlands has been associated with comparatively strong LGBTQ+ rights and visibility. But legal protection doesn't automatically create safety in a school corridor, on a sports team or in a family living room. A warm slogan can coexist with a cold reaction, and young people often notice that gap first.</w:t>
      </w:r>
      <w:r/>
    </w:p>
    <w:p>
      <w:r/>
      <w:r>
        <w:t xml:space="preserve">Dutch media reports have described a substantial decline in teenagers' acceptance of homosexuality over a relatively short period. That shift is uncomfortable precisely because it challenges the reassuring national story that progress simply continues in one direction. Sometimes it doesn't. </w:t>
      </w:r>
      <w:hyperlink r:id="rId10">
        <w:r>
          <w:rPr>
            <w:color w:val="0000EE"/>
            <w:u w:val="single"/>
          </w:rPr>
          <w:t>[5]</w:t>
        </w:r>
      </w:hyperlink>
      <w:r/>
    </w:p>
    <w:p>
      <w:r/>
      <w:r>
        <w:t>The change also gives politicians and commentators a responsibility to be careful. If young queer people are already feeling less secure, turning them into ammunition in wider cultural battles risks making the public atmosphere even more hostile.</w:t>
      </w:r>
      <w:r/>
    </w:p>
    <w:p>
      <w:pPr>
        <w:pStyle w:val="Heading2"/>
      </w:pPr>
      <w:r>
        <w:t>Rights on paper still need protection in practice</w:t>
      </w:r>
      <w:r/>
    </w:p>
    <w:p>
      <w:r/>
      <w:r>
        <w:t xml:space="preserve">The Dutch government says LGBTQ+ people are entitled to equal treatment and protection from discrimination. Those principles cover areas including employment, education, housing and access to services, while national policy also addresses violence and intimidation. </w:t>
      </w:r>
      <w:hyperlink r:id="rId11">
        <w:r>
          <w:rPr>
            <w:color w:val="0000EE"/>
            <w:u w:val="single"/>
          </w:rPr>
          <w:t>[3]</w:t>
        </w:r>
      </w:hyperlink>
      <w:r/>
    </w:p>
    <w:p>
      <w:r/>
      <w:r>
        <w:t xml:space="preserve">But rights are not only a matter of legislation. They depend on whether people can use them without feeling exposed, exhausted or disbelieved. Government information on combating discrimination and violence makes that practical dimension clear: protection has to reach everyday life, not remain safely inside official documents. </w:t>
      </w:r>
      <w:hyperlink r:id="rId12">
        <w:r>
          <w:rPr>
            <w:color w:val="0000EE"/>
            <w:u w:val="single"/>
          </w:rPr>
          <w:t>[4]</w:t>
        </w:r>
      </w:hyperlink>
      <w:r/>
    </w:p>
    <w:p>
      <w:r/>
      <w:r>
        <w:t>That is why public language matters. A careless remark from a familiar platform may not break a law, but it can still help create an environment in which abuse feels normal, excusable or even entertaining.</w:t>
      </w:r>
      <w:r/>
    </w:p>
    <w:p>
      <w:pPr>
        <w:pStyle w:val="Heading2"/>
      </w:pPr>
      <w:r>
        <w:t>The online mood is part of the story</w:t>
      </w:r>
      <w:r/>
    </w:p>
    <w:p>
      <w:r/>
      <w:r>
        <w:t xml:space="preserve">The pressure doesn't stop at the school gate or parliamentary chamber. Reporting on LGBTQ+ experiences in the Netherlands has pointed to growing hostility both online and offline, with many people saying they don't consistently feel accepted. </w:t>
      </w:r>
      <w:hyperlink r:id="rId13">
        <w:r>
          <w:rPr>
            <w:color w:val="0000EE"/>
            <w:u w:val="single"/>
          </w:rPr>
          <w:t>[7]</w:t>
        </w:r>
      </w:hyperlink>
      <w:r/>
    </w:p>
    <w:p>
      <w:r/>
      <w:r>
        <w:t>Social media can make this sharper. It rewards certainty, outrage and easy villains, while identity becomes a badge for arguments that may have little to do with the people being invoked. A queer person can be praised as proof of national tolerance one day and attacked as a cultural threat the next. Neither treatment leaves much room for ordinary humanity.</w:t>
      </w:r>
      <w:r/>
    </w:p>
    <w:p>
      <w:r/>
      <w:r>
        <w:t>And ordinary humanity is the point. Queer life includes humour, affection, irritation, ambition and boredom. It also includes disagreement within LGBTQ+ communities, something public debate often forgets when it searches for one approved voice.</w:t>
      </w:r>
      <w:r/>
    </w:p>
    <w:p>
      <w:pPr>
        <w:pStyle w:val="Heading2"/>
      </w:pPr>
      <w:r>
        <w:t>How to discuss LGBTQ+ issues more honestly</w:t>
      </w:r>
      <w:r/>
    </w:p>
    <w:p>
      <w:r/>
      <w:r>
        <w:t>A better conversation starts with a simple change: ask who is speaking, who is being represented and who benefits from the argument. Journalists, politicians and institutions should make space for first-person voices without demanding that every queer person stand in for an entire community.</w:t>
      </w:r>
      <w:r/>
    </w:p>
    <w:p>
      <w:r/>
      <w:r>
        <w:t xml:space="preserve">It also helps to separate rights from rhetoric. Supporting equal treatment shouldn't require turning LGBTQ+ people into proof that another group is dangerous, backward or unwelcome. The government's equality framework is strongest when it protects people consistently, rather than becoming a prop in a cultural contest. </w:t>
      </w:r>
      <w:hyperlink r:id="rId11">
        <w:r>
          <w:rPr>
            <w:color w:val="0000EE"/>
            <w:u w:val="single"/>
          </w:rPr>
          <w:t>[3]</w:t>
        </w:r>
      </w:hyperlink>
      <w:r/>
    </w:p>
    <w:p>
      <w:r/>
      <w:r>
        <w:t>For readers, the practical lesson is modest but useful. Look beyond dramatic claims, check whether a story includes queer voices directly and be wary when an entire community appears only as a convenient example. Listening isn't a grand gesture, but it can change the tone of the room.</w:t>
      </w:r>
      <w:r/>
    </w:p>
    <w:p>
      <w:r/>
      <w:r>
        <w:t xml:space="preserve">The Netherlands can still defend its reputation for LGBTQ+ rights, but that reputation will mean little if young people feel less accepted and more exposed. As the research and reporting suggest, progress needs maintenance. </w:t>
      </w:r>
      <w:hyperlink r:id="rId14">
        <w:r>
          <w:rPr>
            <w:color w:val="0000EE"/>
            <w:u w:val="single"/>
          </w:rPr>
          <w:t>[6]</w:t>
        </w:r>
      </w:hyperlink>
      <w:r/>
    </w:p>
    <w:p>
      <w:r/>
      <w:r>
        <w:t>The loudest debate isn't always the most truthful one.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[5]</w:t>
        </w:r>
      </w:hyperlink>
      <w:r>
        <w:t xml:space="preserve">, </w:t>
      </w:r>
      <w:hyperlink r:id="rId14">
        <w:r>
          <w:rPr>
            <w:color w:val="0000EE"/>
            <w:u w:val="single"/>
          </w:rPr>
          <w:t>[6]</w:t>
        </w:r>
      </w:hyperlink>
      <w:r>
        <w:t xml:space="preserve">- Paragraph 4: </w:t>
      </w:r>
      <w:hyperlink r:id="rId13">
        <w:r>
          <w:rPr>
            <w:color w:val="0000EE"/>
            <w:u w:val="single"/>
          </w:rPr>
          <w:t>[7]</w:t>
        </w:r>
      </w:hyperlink>
      <w:r>
        <w:t xml:space="preserve">, </w:t>
      </w:r>
      <w:hyperlink r:id="rId9">
        <w:r>
          <w:rPr>
            <w:color w:val="0000EE"/>
            <w:u w:val="single"/>
          </w:rPr>
          <w:t>[2]</w:t>
        </w:r>
      </w:hyperlink>
      <w:r>
        <w:t xml:space="preserve">- Paragraph 5: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https://www.trouw.nl/opinie/opinie-als-jonge-queer-ben-ik-verworden-tot-een-buikspreekpop~b199dff4/</w:t>
        </w:r>
      </w:hyperlink>
      <w:r>
        <w:t xml:space="preserve"> - Please view link - unable to able to access data</w:t>
      </w:r>
      <w:r/>
    </w:p>
    <w:p>
      <w:pPr>
        <w:pStyle w:val="ListNumber"/>
        <w:spacing w:line="240" w:lineRule="auto"/>
        <w:ind w:left="720"/>
      </w:pPr>
      <w:r/>
      <w:hyperlink r:id="rId9">
        <w:r>
          <w:rPr>
            <w:color w:val="0000EE"/>
            <w:u w:val="single"/>
          </w:rPr>
          <w:t>https://www.uu.nl/en/news/acceptance-of-homosexuality-has-decreased-sharply-among-adolescents-in-the-netherlands</w:t>
        </w:r>
      </w:hyperlink>
      <w:r>
        <w:t xml:space="preserve"> - A study by Utrecht University and the Trimbos Institute reveals a significant decline in the acceptance of homosexuality among Dutch adolescents between 2021 and 2025. The percentage of boys in secondary education with a positive attitude towards homosexuality fell from 40% to 22%, while girls' acceptance also decreased sharply. The study highlights a concerning trend in the Netherlands, where sexual diversity is increasingly questioned by leading figures in society, including politicians. The findings have raised alarms among LGBTQ+ advocacy groups, urging immediate action to reverse this decline in acceptance.</w:t>
      </w:r>
      <w:r/>
    </w:p>
    <w:p>
      <w:pPr>
        <w:pStyle w:val="ListNumber"/>
        <w:spacing w:line="240" w:lineRule="auto"/>
        <w:ind w:left="720"/>
      </w:pPr>
      <w:r/>
      <w:hyperlink r:id="rId11">
        <w:r>
          <w:rPr>
            <w:color w:val="0000EE"/>
            <w:u w:val="single"/>
          </w:rPr>
          <w:t>https://www.government.nl/themes/justice-security-and-defence/gender-equality/equal-rights-for-lgbtiq-people</w:t>
        </w:r>
      </w:hyperlink>
      <w:r>
        <w:t xml:space="preserve"> - The Dutch government is committed to ensuring equal rights for LGBTIQ+ individuals. Since 2001, same-sex couples have had the right to marry and adopt children. However, challenges persist, as LGBTIQ+ people continue to face discrimination and violence. The government has implemented measures such as appointing a National Coordinator against Discrimination and Racism, informing public servants about discrimination, and allowing transgender individuals to change their gender on official documents. Despite these efforts, societal attitudes towards LGBTIQ+ individuals remain a concern, with reports of increased hostility both online and offline.</w:t>
      </w:r>
      <w:r/>
    </w:p>
    <w:p>
      <w:pPr>
        <w:pStyle w:val="ListNumber"/>
        <w:spacing w:line="240" w:lineRule="auto"/>
        <w:ind w:left="720"/>
      </w:pPr>
      <w:r/>
      <w:hyperlink r:id="rId12">
        <w:r>
          <w:rPr>
            <w:color w:val="0000EE"/>
            <w:u w:val="single"/>
          </w:rPr>
          <w:t>https://www.government.nl/themes/justice-security-and-defence/gender-equality/combating-discrimination-and-violence-against-lgbtiq-people</w:t>
        </w:r>
      </w:hyperlink>
      <w:r>
        <w:t xml:space="preserve"> - Discrimination and violence against LGBTIQ+ individuals in the Netherlands are on the rise. In 2022, one-third of all reports to the police about discrimination concerned sexual orientation. More than 10% of LGBTIQ+ people have experienced physical or sexual violence, with higher percentages among transgender and intersex individuals. The Dutch government is taking action to tackle and prevent this discrimination and violence, aiming to improve the safety and well-being of LGBTIQ+ people across the country.</w:t>
      </w:r>
      <w:r/>
    </w:p>
    <w:p>
      <w:pPr>
        <w:pStyle w:val="ListNumber"/>
        <w:spacing w:line="240" w:lineRule="auto"/>
        <w:ind w:left="720"/>
      </w:pPr>
      <w:r/>
      <w:hyperlink r:id="rId10">
        <w:r>
          <w:rPr>
            <w:color w:val="0000EE"/>
            <w:u w:val="single"/>
          </w:rPr>
          <w:t>https://www.nltimes.nl/2026/10/06/acceptance-lgbtqia-people-stalls-declines-netherlands-monitor-finds</w:t>
        </w:r>
      </w:hyperlink>
      <w:r>
        <w:t xml:space="preserve"> - A recent LGBTQIA+ monitor by Movisie indicates that the acceptance of homosexual and lesbian individuals in the Netherlands has stagnated, while acceptance of transgender, non-binary, and intersex individuals has declined slightly. The study found that over 80% of the 3,000 surveyed accept homosexual and lesbian people, but an increasing number are uncomfortable with public displays of affection between same-sex couples. The research also highlights a significant drop in acceptance among young people, with the figure nearly halving between 2021 and 2025, from 40% to 22%. The findings underscore the need for continued efforts to promote inclusivity and acceptance.</w:t>
      </w:r>
      <w:r/>
    </w:p>
    <w:p>
      <w:pPr>
        <w:pStyle w:val="ListNumber"/>
        <w:spacing w:line="240" w:lineRule="auto"/>
        <w:ind w:left="720"/>
      </w:pPr>
      <w:r/>
      <w:hyperlink r:id="rId14">
        <w:r>
          <w:rPr>
            <w:color w:val="0000EE"/>
            <w:u w:val="single"/>
          </w:rPr>
          <w:t>https://www.nltimes.nl/2026/09/21/dutch-teens-acceptance-homosexuality-plummets-4-years-study</w:t>
        </w:r>
      </w:hyperlink>
      <w:r>
        <w:t xml:space="preserve"> - A study by Utrecht University and the Trimbos Institute reveals a sharp decline in the acceptance of homosexuality among Dutch adolescents over the past four years. The percentage of boys in secondary education with a positive view of homosexuality halved from 40.3% to 23.3%. Girls also showed a significant decrease, with only 45% of secondary-school students believing they can openly express their sexual orientation at school. The study highlights a worrying trend and calls for immediate action to promote acceptance and inclusivity among young people.</w:t>
      </w:r>
      <w:r/>
    </w:p>
    <w:p>
      <w:pPr>
        <w:pStyle w:val="ListNumber"/>
        <w:spacing w:line="240" w:lineRule="auto"/>
        <w:ind w:left="720"/>
      </w:pPr>
      <w:r/>
      <w:hyperlink r:id="rId13">
        <w:r>
          <w:rPr>
            <w:color w:val="0000EE"/>
            <w:u w:val="single"/>
          </w:rPr>
          <w:t>https://www.nltimes.nl/2025/08/03/43-lgbtq-dutch-feel-accepted-reported-hostility-grows-online-offline</w:t>
        </w:r>
      </w:hyperlink>
      <w:r>
        <w:t xml:space="preserve"> - A survey by EenVandaag indicates that only 43% of LGBTQ+ individuals in the Netherlands feel accepted, a decline from 62% five years ago. The survey highlights growing concerns over both public and private expressions of intolerance, with increased hostility reported online and in public spaces, particularly from religious, conservative, and bicultural communities. Participants noted a surge in hate speech on social media and the influence of right-wing, often Christian, conservative politicians and influencers. The findings underscore the need for continued efforts to combat discrimination and promote inclusivity.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uu.nl/en/news/acceptance-of-homosexuality-has-decreased-sharply-among-adolescents-in-the-netherlands" TargetMode="External"/><Relationship Id="rId10" Type="http://schemas.openxmlformats.org/officeDocument/2006/relationships/hyperlink" Target="https://www.nltimes.nl/2026/10/06/acceptance-lgbtqia-people-stalls-declines-netherlands-monitor-finds" TargetMode="External"/><Relationship Id="rId11" Type="http://schemas.openxmlformats.org/officeDocument/2006/relationships/hyperlink" Target="https://www.government.nl/themes/justice-security-and-defence/gender-equality/equal-rights-for-lgbtiq-people" TargetMode="External"/><Relationship Id="rId12" Type="http://schemas.openxmlformats.org/officeDocument/2006/relationships/hyperlink" Target="https://www.government.nl/themes/justice-security-and-defence/gender-equality/combating-discrimination-and-violence-against-lgbtiq-people" TargetMode="External"/><Relationship Id="rId13" Type="http://schemas.openxmlformats.org/officeDocument/2006/relationships/hyperlink" Target="https://www.nltimes.nl/2025/08/03/43-lgbtq-dutch-feel-accepted-reported-hostility-grows-online-offline" TargetMode="External"/><Relationship Id="rId14" Type="http://schemas.openxmlformats.org/officeDocument/2006/relationships/hyperlink" Target="https://www.nltimes.nl/2026/09/21/dutch-teens-acceptance-homosexuality-plummets-4-years-study" TargetMode="External"/><Relationship Id="rId15" Type="http://schemas.openxmlformats.org/officeDocument/2006/relationships/hyperlink" Target="https://www.trouw.nl/opinie/opinie-als-jonge-queer-ben-ik-verworden-tot-een-buikspreekpop~b199df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