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Funding Cuts Put Global LGBTQ Organisations Under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Funding reductions from Washington are leaving LGBTQ organisations worldwide facing severe budget shortfalls, according to a new sector survey. The findings matter because many groups rely heavily on overseas grants for advocacy, legal support and emergency work, raising fresh questions about sustainability, local backing and the future shape of international human rights campaigning.</w:t>
      </w:r>
      <w:r/>
    </w:p>
    <w:p>
      <w:pPr>
        <w:pStyle w:val="Heading2"/>
      </w:pPr>
      <w:r>
        <w:t>The money squeeze is already being felt</w:t>
      </w:r>
      <w:r/>
    </w:p>
    <w:p>
      <w:r/>
      <w:r>
        <w:t xml:space="preserve">Outright International surveyed more than 200 LGBTQ organisations and found that almost half had lost over half their budgets since early 2025. Just 3% described themselves as financially secure, while more than a third said closure could become a possibility if the situation continues. According to Outright International, the result is an unusually sharp funding shock for a sector that often works with limited reserves. </w:t>
      </w:r>
      <w:hyperlink r:id="rId9">
        <w:r>
          <w:rPr>
            <w:color w:val="0000EE"/>
            <w:u w:val="single"/>
          </w:rPr>
          <w:t>[2]</w:t>
        </w:r>
      </w:hyperlink>
      <w:r/>
    </w:p>
    <w:p>
      <w:r/>
      <w:r>
        <w:t xml:space="preserve">The organisation says the disruption followed the freezing or withdrawal of several US-backed programmes, including wider foreign-aid channels and initiatives focused on equality. Outright has described the impact as a global crisis, particularly for smaller groups providing legal advice, safety support and community services. </w:t>
      </w:r>
      <w:hyperlink r:id="rId10">
        <w:r>
          <w:rPr>
            <w:color w:val="0000EE"/>
            <w:u w:val="single"/>
          </w:rPr>
          <w:t>[3]</w:t>
        </w:r>
      </w:hyperlink>
      <w:r/>
    </w:p>
    <w:p>
      <w:pPr>
        <w:pStyle w:val="Heading2"/>
      </w:pPr>
      <w:r>
        <w:t>Why US grants matter so much</w:t>
      </w:r>
      <w:r/>
    </w:p>
    <w:p>
      <w:r/>
      <w:r>
        <w:t xml:space="preserve">International LGBTQ advocacy has expanded rapidly over the past 15 years, with organisations working across regions on human rights documentation, policy engagement and protection for people facing discrimination. Outright's own research describes a field that was far smaller in the mid-2010s, making the speed of its growth striking. </w:t>
      </w:r>
      <w:hyperlink r:id="rId11">
        <w:r>
          <w:rPr>
            <w:color w:val="0000EE"/>
            <w:u w:val="single"/>
          </w:rPr>
          <w:t>[4]</w:t>
        </w:r>
      </w:hyperlink>
      <w:r/>
    </w:p>
    <w:p>
      <w:r/>
      <w:r>
        <w:t xml:space="preserve">That growth, however, has often been tied to international donors. Outright's funding research says US foreign-aid cuts can affect not only campaign work, but also basic operations such as staffing, security, travel and communications. For small organisations, losing one major grant can feel less like a setback and more like the floor disappearing beneath them. </w:t>
      </w:r>
      <w:hyperlink r:id="rId12">
        <w:r>
          <w:rPr>
            <w:color w:val="0000EE"/>
            <w:u w:val="single"/>
          </w:rPr>
          <w:t>[5]</w:t>
        </w:r>
      </w:hyperlink>
      <w:r/>
    </w:p>
    <w:p>
      <w:pPr>
        <w:pStyle w:val="Heading2"/>
      </w:pPr>
      <w:r>
        <w:t>A global movement or a fragile funding network?</w:t>
      </w:r>
      <w:r/>
    </w:p>
    <w:p>
      <w:r/>
      <w:r>
        <w:t>The debate now turns on what the figures really show. Critics argue that dependence on a single national donor can make an international movement look broader and more locally rooted than it is, particularly when organisations use grants to attend United Nations meetings and influence policy discussions.</w:t>
      </w:r>
      <w:r/>
    </w:p>
    <w:p>
      <w:r/>
      <w:r>
        <w:t xml:space="preserve">Outright's account presents a different emphasis: its concern is that groups in countries with hostile laws or limited civil-society protections may lose the practical support needed to keep operating. The organisation argues that funding freezes can leave activists exposed, disrupt research and weaken access to emergency assistance. </w:t>
      </w:r>
      <w:hyperlink r:id="rId10">
        <w:r>
          <w:rPr>
            <w:color w:val="0000EE"/>
            <w:u w:val="single"/>
          </w:rPr>
          <w:t>[3]</w:t>
        </w:r>
      </w:hyperlink>
      <w:r/>
    </w:p>
    <w:p>
      <w:r/>
      <w:r>
        <w:t>Both points can be true at once. A movement may have genuine local advocates while still relying heavily on foreign money, and that combination can create a difficult test of credibility when a major donor changes direction.</w:t>
      </w:r>
      <w:r/>
    </w:p>
    <w:p>
      <w:pPr>
        <w:pStyle w:val="Heading2"/>
      </w:pPr>
      <w:r>
        <w:t>What happens when overseas aid changes course?</w:t>
      </w:r>
      <w:r/>
    </w:p>
    <w:p>
      <w:r/>
      <w:r>
        <w:t xml:space="preserve">Outright says recent US policy changes extend beyond ordinary grant competition. Its research on foreign assistance and so-called global gag rules warns that restrictions can affect which organisations are eligible for support, what activities they can undertake and how partners collaborate across borders. </w:t>
      </w:r>
      <w:hyperlink r:id="rId13">
        <w:r>
          <w:rPr>
            <w:color w:val="0000EE"/>
            <w:u w:val="single"/>
          </w:rPr>
          <w:t>[6]</w:t>
        </w:r>
      </w:hyperlink>
      <w:r/>
    </w:p>
    <w:p>
      <w:r/>
      <w:r>
        <w:t>For campaigners, the immediate challenge is survival. Diversifying income, building local donor networks and investing in unrestricted funding could make organisations less vulnerable in future, although those fixes take time. A charity can't replace a large government-backed grant overnight, especially when its work is politically sensitive.</w:t>
      </w:r>
      <w:r/>
    </w:p>
    <w:p>
      <w:pPr>
        <w:pStyle w:val="Heading2"/>
      </w:pPr>
      <w:r>
        <w:t>The next phase may be smaller and more local</w:t>
      </w:r>
      <w:r/>
    </w:p>
    <w:p>
      <w:r/>
      <w:r>
        <w:t>The funding shock could ultimately push international LGBTQ organisations towards leaner structures and stronger local partnerships. That might reduce the number of high-profile international events and policy campaigns, but it could also encourage groups to focus more closely on services communities use every day.</w:t>
      </w:r>
      <w:r/>
    </w:p>
    <w:p>
      <w:r/>
      <w:r>
        <w:t xml:space="preserve">Outright's wider funding work argues that long-term independence requires more than emergency appeals. It calls for sustained support, flexible grants and funding models that recognise security risks faced by LGBTQ groups in many parts of the world. </w:t>
      </w:r>
      <w:hyperlink r:id="rId11">
        <w:r>
          <w:rPr>
            <w:color w:val="0000EE"/>
            <w:u w:val="single"/>
          </w:rPr>
          <w:t>[4]</w:t>
        </w:r>
      </w:hyperlink>
      <w:r/>
    </w:p>
    <w:p>
      <w:r/>
      <w:r>
        <w:t>For now, the central question is simple but uncomfortable: can a movement built with substantial international backing remain effective when that backing disappears? The answer will depend on whether local support, alternative donors and practical community work can fill the gap.</w:t>
      </w:r>
      <w:r/>
    </w:p>
    <w:p>
      <w:r/>
      <w:r>
        <w:t>It's a funding crisis, but also a revealing test of how durable global activism really is.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Paragraph 9: </w:t>
      </w:r>
      <w:hyperlink r:id="rId11">
        <w:r>
          <w:rPr>
            <w:color w:val="0000EE"/>
            <w:u w:val="single"/>
          </w:rPr>
          <w:t>[4]</w:t>
        </w:r>
      </w:hyperlink>
      <w:r>
        <w:t xml:space="preserve">- Paragraph 10: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https://www.dailywire.com/news/unmasking-the-artificial-inflation-of-global-lgbtq-activism</w:t>
        </w:r>
      </w:hyperlink>
      <w:r>
        <w:t xml:space="preserve"> - Please view link - unable to able to access data</w:t>
      </w:r>
      <w:r/>
    </w:p>
    <w:p>
      <w:pPr>
        <w:pStyle w:val="ListNumber"/>
        <w:spacing w:line="240" w:lineRule="auto"/>
        <w:ind w:left="720"/>
      </w:pPr>
      <w:r/>
      <w:hyperlink r:id="rId9">
        <w:r>
          <w:rPr>
            <w:color w:val="0000EE"/>
            <w:u w:val="single"/>
          </w:rPr>
          <w:t>https://outrightinternational.org/breaking-point</w:t>
        </w:r>
      </w:hyperlink>
      <w:r>
        <w:t xml:space="preserve"> - Outright International's 'Breaking Point' report reveals that, following the U.S. government's funding cuts in January 2025, 203 out of 229 surveyed LGBTIQ organizations across 94 countries lost funding. Nearly half of these organizations lost more than half their total budget, with over half identifying U.S. government funding as the source of their losses. The cuts have severely impacted countries where LGBTIQ individuals already face systemic challenges, leading to the closure of essential services such as shelters, clinics, and legal aid. A year after the cuts, only 3% of these organizations describe themselves as financially stable, and 36% anticipate potential closure within the next year. The report underscores the urgent need for sustained investment in global LGBTIQ movements to ensure their survival and effectiveness. (</w:t>
      </w:r>
      <w:hyperlink r:id="rId15">
        <w:r>
          <w:rPr>
            <w:color w:val="0000EE"/>
            <w:u w:val="single"/>
          </w:rPr>
          <w:t>outrightinternational.org</w:t>
        </w:r>
      </w:hyperlink>
      <w:r>
        <w:t>)</w:t>
      </w:r>
      <w:r/>
    </w:p>
    <w:p>
      <w:pPr>
        <w:pStyle w:val="ListNumber"/>
        <w:spacing w:line="240" w:lineRule="auto"/>
        <w:ind w:left="720"/>
      </w:pPr>
      <w:r/>
      <w:hyperlink r:id="rId10">
        <w:r>
          <w:rPr>
            <w:color w:val="0000EE"/>
            <w:u w:val="single"/>
          </w:rPr>
          <w:t>https://outrightinternational.org/press-release/alarming-impacts-us-funding-freeze-lgbtiq-people-globally</w:t>
        </w:r>
      </w:hyperlink>
      <w:r>
        <w:t xml:space="preserve"> - Outright International's press release highlights the severe consequences of the U.S. government's foreign aid cuts on LGBTIQ individuals worldwide. The 'Defunding Freedom' report exposes the abrupt withdrawal of over a decade of critical support, leading to the termination of grants, shutdown of programs, and cessation of life-saving services. This withdrawal has left LGBTIQ communities, already facing violence and persecution, more vulnerable. The press release calls for immediate action from governments, donors, and allies to address the crisis and support the resilience of LGBTIQ organizations globally. (</w:t>
      </w:r>
      <w:hyperlink r:id="rId16">
        <w:r>
          <w:rPr>
            <w:color w:val="0000EE"/>
            <w:u w:val="single"/>
          </w:rPr>
          <w:t>outrightinternational.org</w:t>
        </w:r>
      </w:hyperlink>
      <w:r>
        <w:t>)</w:t>
      </w:r>
      <w:r/>
    </w:p>
    <w:p>
      <w:pPr>
        <w:pStyle w:val="ListNumber"/>
        <w:spacing w:line="240" w:lineRule="auto"/>
        <w:ind w:left="720"/>
      </w:pPr>
      <w:r/>
      <w:hyperlink r:id="rId11">
        <w:r>
          <w:rPr>
            <w:color w:val="0000EE"/>
            <w:u w:val="single"/>
          </w:rPr>
          <w:t>https://outrightinternational.org/funding-our-freedom</w:t>
        </w:r>
      </w:hyperlink>
      <w:r>
        <w:t xml:space="preserve"> - Outright International's 'Funding Our Freedom' campaign addresses the financial crisis faced by LGBTIQ organizations due to U.S. government funding cuts since January 2025. The campaign reports a $125 million reduction in global LGBTIQ human rights funding, with Outright losing $10 million directly. Partners across more than 50 countries have been forced to close programs, lay off staff, or scale back essential services. The campaign aims to raise $10 million to sustain frontline organizations and strengthen global advocacy, emphasising the critical need for consistent support to counteract the accelerating backlash against LGBTIQ rights. (</w:t>
      </w:r>
      <w:hyperlink r:id="rId17">
        <w:r>
          <w:rPr>
            <w:color w:val="0000EE"/>
            <w:u w:val="single"/>
          </w:rPr>
          <w:t>outrightinternational.org</w:t>
        </w:r>
      </w:hyperlink>
      <w:r>
        <w:t>)</w:t>
      </w:r>
      <w:r/>
    </w:p>
    <w:p>
      <w:pPr>
        <w:pStyle w:val="ListNumber"/>
        <w:spacing w:line="240" w:lineRule="auto"/>
        <w:ind w:left="720"/>
      </w:pPr>
      <w:r/>
      <w:hyperlink r:id="rId12">
        <w:r>
          <w:rPr>
            <w:color w:val="0000EE"/>
            <w:u w:val="single"/>
          </w:rPr>
          <w:t>https://outrightinternational.org/our-work/human-rights-research/defunding-freedom-impacts-us-foreign-aid-cuts-lgbtiq-people</w:t>
        </w:r>
      </w:hyperlink>
      <w:r>
        <w:t xml:space="preserve"> - Outright International's 'Defunding Freedom' report details the impact of the U.S. government's foreign aid cuts on LGBTIQ communities worldwide. The report reveals that 120 grants to LGBTIQ organizations in 42 countries were suspended, affecting services such as violence prevention, healthcare, and legal support. The withdrawal has created a power vacuum exploited by anti-LGBTIQ forces, leading to increased discrimination, arrests, and violence. The report highlights the urgent need for governments and donors to act to support the resilience of LGBTIQ organizations and protect human rights globally. (</w:t>
      </w:r>
      <w:hyperlink r:id="rId18">
        <w:r>
          <w:rPr>
            <w:color w:val="0000EE"/>
            <w:u w:val="single"/>
          </w:rPr>
          <w:t>outrightinternational.org</w:t>
        </w:r>
      </w:hyperlink>
      <w:r>
        <w:t>)</w:t>
      </w:r>
      <w:r/>
    </w:p>
    <w:p>
      <w:pPr>
        <w:pStyle w:val="ListNumber"/>
        <w:spacing w:line="240" w:lineRule="auto"/>
        <w:ind w:left="720"/>
      </w:pPr>
      <w:r/>
      <w:hyperlink r:id="rId13">
        <w:r>
          <w:rPr>
            <w:color w:val="0000EE"/>
            <w:u w:val="single"/>
          </w:rPr>
          <w:t>https://outrightinternational.org/our-work/human-rights-research/2026-global-gag-rules-us-foreign-assistance-what-they-mean-lgbtiq</w:t>
        </w:r>
      </w:hyperlink>
      <w:r>
        <w:t xml:space="preserve"> - Outright International's analysis of the 2026 Global Gag Rules examines the implications of the U.S. government's Promoting Human Flourishing in Foreign Assistance (PHFFA) policy on LGBTIQ inclusion, gender, and equity. The policy, introduced in January 2026, imposes three new rules on U.S. State Department foreign assistance, requiring recipients to accept restrictions on programming, advocacy, and services related to gender identity and equity. This expansion of the 'global gag rule' raises concerns about its impact on LGBTIQ rights and the ability of organizations to operate freely. (</w:t>
      </w:r>
      <w:hyperlink r:id="rId19">
        <w:r>
          <w:rPr>
            <w:color w:val="0000EE"/>
            <w:u w:val="single"/>
          </w:rPr>
          <w:t>outrightinternational.org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ightinternational.org/breaking-point" TargetMode="External"/><Relationship Id="rId10" Type="http://schemas.openxmlformats.org/officeDocument/2006/relationships/hyperlink" Target="https://outrightinternational.org/press-release/alarming-impacts-us-funding-freeze-lgbtiq-people-globally" TargetMode="External"/><Relationship Id="rId11" Type="http://schemas.openxmlformats.org/officeDocument/2006/relationships/hyperlink" Target="https://outrightinternational.org/funding-our-freedom" TargetMode="External"/><Relationship Id="rId12" Type="http://schemas.openxmlformats.org/officeDocument/2006/relationships/hyperlink" Target="https://outrightinternational.org/our-work/human-rights-research/defunding-freedom-impacts-us-foreign-aid-cuts-lgbtiq-people" TargetMode="External"/><Relationship Id="rId13" Type="http://schemas.openxmlformats.org/officeDocument/2006/relationships/hyperlink" Target="https://outrightinternational.org/our-work/human-rights-research/2026-global-gag-rules-us-foreign-assistance-what-they-mean-lgbtiq" TargetMode="External"/><Relationship Id="rId14" Type="http://schemas.openxmlformats.org/officeDocument/2006/relationships/hyperlink" Target="https://www.dailywire.com/news/unmasking-the-artificial-inflation-of-global-lgbtq-activism" TargetMode="External"/><Relationship Id="rId15" Type="http://schemas.openxmlformats.org/officeDocument/2006/relationships/hyperlink" Target="https://outrightinternational.org/breaking-point?utm_source=openai" TargetMode="External"/><Relationship Id="rId16" Type="http://schemas.openxmlformats.org/officeDocument/2006/relationships/hyperlink" Target="https://outrightinternational.org/press-release/alarming-impacts-us-funding-freeze-lgbtiq-people-globally?utm_source=openai" TargetMode="External"/><Relationship Id="rId17" Type="http://schemas.openxmlformats.org/officeDocument/2006/relationships/hyperlink" Target="https://outrightinternational.org/funding-our-freedom?utm_source=openai" TargetMode="External"/><Relationship Id="rId18" Type="http://schemas.openxmlformats.org/officeDocument/2006/relationships/hyperlink" Target="https://outrightinternational.org/our-work/human-rights-research/defunding-freedom-impacts-us-foreign-aid-cuts-lgbtiq-people?utm_source=openai" TargetMode="External"/><Relationship Id="rId19" Type="http://schemas.openxmlformats.org/officeDocument/2006/relationships/hyperlink" Target="https://outrightinternational.org/our-work/human-rights-research/2026-global-gag-rules-us-foreign-assistance-what-they-mean-lgbtiq?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