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Youth Identification Data Needs Careful Reading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Commentators are celebrating an apparent fall in LGBTQ+ identification among young Americans, but the latest CDC survey data doesn't prove that queer teenagers are suddenly becoming straight. Researchers say the figures need more context, stronger statistical testing and a close look at the pressures that can shape whether young people feel safe identifying openly.</w:t>
      </w:r>
      <w:r/>
    </w:p>
    <w:p>
      <w:pPr>
        <w:pStyle w:val="Heading2"/>
      </w:pPr>
      <w:r>
        <w:t>The headline number is striking, but incomplete</w:t>
      </w:r>
      <w:r/>
    </w:p>
    <w:p>
      <w:r/>
      <w:r>
        <w:t>The most eye-catching change concerns teenage girls. One analysis reported that the proportion of girls aged 14 to 18 identifying as lesbian or bisexual fell from around 30% in 2021 to 17% in 2025. Among boys, the reported movement was smaller, from roughly 9% identifying as gay or bisexual to 7%, according to coverage of the figures.</w:t>
      </w:r>
      <w:r/>
    </w:p>
    <w:p>
      <w:r/>
      <w:r>
        <w:t xml:space="preserve">That sounds dramatic, especially when presented as a broad cultural reversal. But the CDC's Youth Risk Behaviour Survey is designed to track health-related behaviours and experiences among secondary-school pupils, not to provide a definitive explanation for changes in identity. Its results are valuable, but a single survey wave can't settle a complicated social question. </w:t>
      </w:r>
      <w:hyperlink r:id="rId9">
        <w:r>
          <w:rPr>
            <w:color w:val="0000EE"/>
            <w:u w:val="single"/>
          </w:rPr>
          <w:t>[2]</w:t>
        </w:r>
      </w:hyperlink>
      <w:r>
        <w:t xml:space="preserve">, </w:t>
      </w:r>
      <w:hyperlink r:id="rId10">
        <w:r>
          <w:rPr>
            <w:color w:val="0000EE"/>
            <w:u w:val="single"/>
          </w:rPr>
          <w:t>[3]</w:t>
        </w:r>
      </w:hyperlink>
      <w:r/>
    </w:p>
    <w:p>
      <w:r/>
      <w:r>
        <w:t xml:space="preserve">Researchers have also questioned whether the apparent differences are statistically meaningful. Without confidence intervals or fuller analysis, it's difficult to know whether the shift represents a genuine trend, sampling variation or a temporary blip. </w:t>
      </w:r>
      <w:hyperlink r:id="rId9">
        <w:r>
          <w:rPr>
            <w:color w:val="0000EE"/>
            <w:u w:val="single"/>
          </w:rPr>
          <w:t>[2]</w:t>
        </w:r>
      </w:hyperlink>
      <w:r>
        <w:t xml:space="preserve">, </w:t>
      </w:r>
      <w:hyperlink r:id="rId11">
        <w:r>
          <w:rPr>
            <w:color w:val="0000EE"/>
            <w:u w:val="single"/>
          </w:rPr>
          <w:t>[4]</w:t>
        </w:r>
      </w:hyperlink>
      <w:r/>
    </w:p>
    <w:p>
      <w:pPr>
        <w:pStyle w:val="Heading2"/>
      </w:pPr>
      <w:r>
        <w:t>Why “free fall” may be the wrong conclusion</w:t>
      </w:r>
      <w:r/>
    </w:p>
    <w:p>
      <w:r/>
      <w:r>
        <w:t>The phrase “free fall” has done much of the political work around the figures. It turns an uncertain observation into a confident story, one that some commentators have used to suggest LGBTQ+ identification was merely a passing fashion.</w:t>
      </w:r>
      <w:r/>
    </w:p>
    <w:p>
      <w:r/>
      <w:r>
        <w:t xml:space="preserve">That interpretation isn't supported by the data alone. The CDC publishes survey results across several years, but comparisons need to account for changes in sampling, question wording, response rates and the age groups being compared. Even small methodological differences can matter when percentages are translated into sweeping claims about an entire generation. </w:t>
      </w:r>
      <w:hyperlink r:id="rId10">
        <w:r>
          <w:rPr>
            <w:color w:val="0000EE"/>
            <w:u w:val="single"/>
          </w:rPr>
          <w:t>[3]</w:t>
        </w:r>
      </w:hyperlink>
      <w:r>
        <w:t xml:space="preserve">, </w:t>
      </w:r>
      <w:hyperlink r:id="rId12">
        <w:r>
          <w:rPr>
            <w:color w:val="0000EE"/>
            <w:u w:val="single"/>
          </w:rPr>
          <w:t>[5]</w:t>
        </w:r>
      </w:hyperlink>
      <w:r/>
    </w:p>
    <w:p>
      <w:r/>
      <w:r>
        <w:t xml:space="preserve">There’s another important wrinkle. The reported decline appears strongest among younger girls, while the movement among older students is considerably less pronounced. That uneven pattern makes a simple explanation less convincing. As one researcher noted in coverage of the debate, the evidence currently raises more questions than answers. </w:t>
      </w:r>
      <w:hyperlink r:id="rId9">
        <w:r>
          <w:rPr>
            <w:color w:val="0000EE"/>
            <w:u w:val="single"/>
          </w:rPr>
          <w:t>[2]</w:t>
        </w:r>
      </w:hyperlink>
      <w:r/>
    </w:p>
    <w:p>
      <w:pPr>
        <w:pStyle w:val="Heading2"/>
      </w:pPr>
      <w:r>
        <w:t>A hostile climate can change what young people disclose</w:t>
      </w:r>
      <w:r/>
    </w:p>
    <w:p>
      <w:r/>
      <w:r>
        <w:t>Identity surveys don't measure only who people are. They also capture what respondents feel comfortable saying at a particular moment, in a particular setting.</w:t>
      </w:r>
      <w:r/>
    </w:p>
    <w:p>
      <w:r/>
      <w:r>
        <w:t xml:space="preserve">For a teenager living with unsupportive relatives, worried about bullying or following increasingly hostile political news, choosing not to disclose an LGBTQ+ identity may feel safer than answering openly. That doesn't necessarily mean the underlying identity has changed. It may mean the risks of being visible have become harder to ignore. </w:t>
      </w:r>
      <w:hyperlink r:id="rId9">
        <w:r>
          <w:rPr>
            <w:color w:val="0000EE"/>
            <w:u w:val="single"/>
          </w:rPr>
          <w:t>[2]</w:t>
        </w:r>
      </w:hyperlink>
      <w:r>
        <w:t xml:space="preserve">, </w:t>
      </w:r>
      <w:hyperlink r:id="rId13">
        <w:r>
          <w:rPr>
            <w:color w:val="0000EE"/>
            <w:u w:val="single"/>
          </w:rPr>
          <w:t>[6]</w:t>
        </w:r>
      </w:hyperlink>
      <w:r/>
    </w:p>
    <w:p>
      <w:r/>
      <w:r>
        <w:t xml:space="preserve">This matters because wider research has linked LGBTQ+ wellbeing to family acceptance, social support and safety. A fall in reported identification during a period of intensified anti-LGBTQ+ rhetoric could therefore reflect social pressure as well as personal change. The survey itself can't distinguish between those possibilities. </w:t>
      </w:r>
      <w:hyperlink r:id="rId13">
        <w:r>
          <w:rPr>
            <w:color w:val="0000EE"/>
            <w:u w:val="single"/>
          </w:rPr>
          <w:t>[6]</w:t>
        </w:r>
      </w:hyperlink>
      <w:r/>
    </w:p>
    <w:p>
      <w:pPr>
        <w:pStyle w:val="Heading2"/>
      </w:pPr>
      <w:r>
        <w:t>What the CDC survey can, and can't, tell us</w:t>
      </w:r>
      <w:r/>
    </w:p>
    <w:p>
      <w:r/>
      <w:r>
        <w:t xml:space="preserve">The Youth Risk Behaviour Survey remains an important public-health tool. It helps officials and researchers monitor issues including mental health, substance use, violence, sexual behaviour and experiences at school. Its long-running structure also makes it useful for spotting patterns over time. </w:t>
      </w:r>
      <w:hyperlink r:id="rId10">
        <w:r>
          <w:rPr>
            <w:color w:val="0000EE"/>
            <w:u w:val="single"/>
          </w:rPr>
          <w:t>[3]</w:t>
        </w:r>
      </w:hyperlink>
      <w:r>
        <w:t xml:space="preserve">, </w:t>
      </w:r>
      <w:hyperlink r:id="rId12">
        <w:r>
          <w:rPr>
            <w:color w:val="0000EE"/>
            <w:u w:val="single"/>
          </w:rPr>
          <w:t>[5]</w:t>
        </w:r>
      </w:hyperlink>
      <w:r/>
    </w:p>
    <w:p>
      <w:r/>
      <w:r>
        <w:t xml:space="preserve">But useful doesn't mean all-purpose. The survey isn't a live census of every LGBTQ+ young person in America, and it can't explain why a respondent selects one answer rather than another. Nor can it establish that teenagers are “detransitioning”, becoming heterosexual or abandoning queer identities simply because one set of percentages has moved. </w:t>
      </w:r>
      <w:hyperlink r:id="rId9">
        <w:r>
          <w:rPr>
            <w:color w:val="0000EE"/>
            <w:u w:val="single"/>
          </w:rPr>
          <w:t>[2]</w:t>
        </w:r>
      </w:hyperlink>
      <w:r>
        <w:t xml:space="preserve">, </w:t>
      </w:r>
      <w:hyperlink r:id="rId11">
        <w:r>
          <w:rPr>
            <w:color w:val="0000EE"/>
            <w:u w:val="single"/>
          </w:rPr>
          <w:t>[4]</w:t>
        </w:r>
      </w:hyperlink>
      <w:r/>
    </w:p>
    <w:p>
      <w:r/>
      <w:r>
        <w:t xml:space="preserve">The sensible approach is to wait for repeated results, transparent methods and independent analysis. Comparisons with other surveys, including broader population research, can help establish whether the reported shift is consistent or isolated. </w:t>
      </w:r>
      <w:hyperlink r:id="rId11">
        <w:r>
          <w:rPr>
            <w:color w:val="0000EE"/>
            <w:u w:val="single"/>
          </w:rPr>
          <w:t>[4]</w:t>
        </w:r>
      </w:hyperlink>
      <w:r>
        <w:t xml:space="preserve">, </w:t>
      </w:r>
      <w:hyperlink r:id="rId14">
        <w:r>
          <w:rPr>
            <w:color w:val="0000EE"/>
            <w:u w:val="single"/>
          </w:rPr>
          <w:t>[7]</w:t>
        </w:r>
      </w:hyperlink>
      <w:r/>
    </w:p>
    <w:p>
      <w:pPr>
        <w:pStyle w:val="Heading2"/>
      </w:pPr>
      <w:r>
        <w:t>The bigger trend is still more complicated</w:t>
      </w:r>
      <w:r/>
    </w:p>
    <w:p>
      <w:r/>
      <w:r>
        <w:t xml:space="preserve">Long-term research has generally shown that younger generations are more willing than older ones to describe themselves as LGBTQ+, although the exact numbers vary by survey and wording. Gallup's polling, for example, has documented a substantial rise in LGBTQ+ identification among US adults over time, particularly among younger age groups. </w:t>
      </w:r>
      <w:hyperlink r:id="rId14">
        <w:r>
          <w:rPr>
            <w:color w:val="0000EE"/>
            <w:u w:val="single"/>
          </w:rPr>
          <w:t>[7]</w:t>
        </w:r>
      </w:hyperlink>
      <w:r/>
    </w:p>
    <w:p>
      <w:r/>
      <w:r>
        <w:t>That doesn't mean every annual result must move upwards. Social attitudes fluctuate, and survey responses can change as language, politics and public confidence change. A short-term dip may eventually prove meaningful, but it may also disappear in the next round of data.</w:t>
      </w:r>
      <w:r/>
    </w:p>
    <w:p>
      <w:r/>
      <w:r>
        <w:t>For now, the most responsible conclusion is modest: some CDC figures show an apparent decline among particular groups of teenagers, but they don't explain the cause or prove a broad retreat from LGBTQ+ identity. Young people's lives are more complicated than a victory-lap headline suggests.</w:t>
      </w:r>
      <w:r/>
    </w:p>
    <w:p>
      <w:r/>
      <w:r>
        <w:t>Treat the numbers as an invitation to investigate, not a verdict on who young people 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0">
        <w:r>
          <w:rPr>
            <w:color w:val="0000EE"/>
            <w:u w:val="single"/>
          </w:rPr>
          <w:t>[3]</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3">
        <w:r>
          <w:rPr>
            <w:color w:val="0000EE"/>
            <w:u w:val="single"/>
          </w:rPr>
          <w:t>[6]</w:t>
        </w:r>
      </w:hyperlink>
      <w:r>
        <w:t xml:space="preserve">- Paragraph 7: </w:t>
      </w:r>
      <w:hyperlink r:id="rId13">
        <w:r>
          <w:rPr>
            <w:color w:val="0000EE"/>
            <w:u w:val="single"/>
          </w:rPr>
          <w:t>[6]</w:t>
        </w:r>
      </w:hyperlink>
      <w:r>
        <w:t xml:space="preserve">, </w:t>
      </w:r>
      <w:hyperlink r:id="rId14">
        <w:r>
          <w:rPr>
            <w:color w:val="0000EE"/>
            <w:u w:val="single"/>
          </w:rPr>
          <w:t>[7]</w:t>
        </w:r>
      </w:hyperlink>
      <w:r>
        <w:t xml:space="preserve">- Paragraph 8: </w:t>
      </w:r>
      <w:hyperlink r:id="rId10">
        <w:r>
          <w:rPr>
            <w:color w:val="0000EE"/>
            <w:u w:val="single"/>
          </w:rPr>
          <w:t>[3]</w:t>
        </w:r>
      </w:hyperlink>
      <w:r>
        <w:t xml:space="preserve">, </w:t>
      </w:r>
      <w:hyperlink r:id="rId12">
        <w:r>
          <w:rPr>
            <w:color w:val="0000EE"/>
            <w:u w:val="single"/>
          </w:rPr>
          <w:t>[5]</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11">
        <w:r>
          <w:rPr>
            <w:color w:val="0000EE"/>
            <w:u w:val="single"/>
          </w:rPr>
          <w:t>[4]</w:t>
        </w:r>
      </w:hyperlink>
      <w:r>
        <w:t xml:space="preserve">, </w:t>
      </w:r>
      <w:hyperlink r:id="rId14">
        <w:r>
          <w:rPr>
            <w:color w:val="0000EE"/>
            <w:u w:val="single"/>
          </w:rPr>
          <w:t>[7]</w:t>
        </w:r>
      </w:hyperlink>
      <w:r>
        <w:t xml:space="preserve">- Paragraph 11: </w:t>
      </w:r>
      <w:hyperlink r:id="rId14">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[3]</w:t>
        </w:r>
      </w:hyperlink>
      <w:r>
        <w:t xml:space="preserve">- Paragraph 13: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https://www.them.us/answers-and-advice/health/lgbtq-identification-youth-free-fall</w:t>
        </w:r>
      </w:hyperlink>
      <w:r>
        <w:t xml:space="preserve"> - Please view link - unable to able to access data</w:t>
      </w:r>
      <w:r/>
    </w:p>
    <w:p>
      <w:pPr>
        <w:pStyle w:val="ListNumber"/>
        <w:spacing w:line="240" w:lineRule="auto"/>
        <w:ind w:left="720"/>
      </w:pPr>
      <w:r/>
      <w:hyperlink r:id="rId9">
        <w:r>
          <w:rPr>
            <w:color w:val="0000EE"/>
            <w:u w:val="single"/>
          </w:rPr>
          <w:t>https://www.them.us/answers-and-advice/health/lgbtq-identification-youth-free-fall</w:t>
        </w:r>
      </w:hyperlink>
      <w:r>
        <w:t xml:space="preserve"> - This article examines recent reports suggesting a decline in LGBTQ+ identification among young teenagers, particularly focusing on data from the CDC's Youth Risk Behavior Survey. It highlights differing interpretations of the data, with some researchers questioning the significance of the observed trends and others expressing concerns about the reliability of the data due to potential ideological influences. The piece also discusses the broader context of rising anti-LGBTQ+ sentiment and legislative efforts affecting queer and trans rights, suggesting that these factors may influence the data.</w:t>
      </w:r>
      <w:r/>
    </w:p>
    <w:p>
      <w:pPr>
        <w:pStyle w:val="ListNumber"/>
        <w:spacing w:line="240" w:lineRule="auto"/>
        <w:ind w:left="720"/>
      </w:pPr>
      <w:r/>
      <w:hyperlink r:id="rId10">
        <w:r>
          <w:rPr>
            <w:color w:val="0000EE"/>
            <w:u w:val="single"/>
          </w:rPr>
          <w:t>https://www.cdc.gov/yrbs/dstr/index.html</w:t>
        </w:r>
      </w:hyperlink>
      <w:r>
        <w:t xml:space="preserve"> - The CDC's Youth Risk Behavior Survey Data Summary &amp; Trends Report provides comprehensive data on adolescent health behaviors and experiences in the United States. The 2023 report highlights key areas such as sexual behavior, substance use, experiences of violence, mental health, and suicidal thoughts and behaviors. It underscores the disparities faced by LGBTQ+ students, who report higher rates of violence, mental health issues, and suicidal thoughts compared to their heterosexual and cisgender peers.</w:t>
      </w:r>
      <w:r/>
    </w:p>
    <w:p>
      <w:pPr>
        <w:pStyle w:val="ListNumber"/>
        <w:spacing w:line="240" w:lineRule="auto"/>
        <w:ind w:left="720"/>
      </w:pPr>
      <w:r/>
      <w:hyperlink r:id="rId11">
        <w:r>
          <w:rPr>
            <w:color w:val="0000EE"/>
            <w:u w:val="single"/>
          </w:rPr>
          <w:t>https://www.cdc.gov/yrbs/results/2023-yrbs-results.html</w:t>
        </w:r>
      </w:hyperlink>
      <w:r>
        <w:t xml:space="preserve"> - The 2023 Youth Risk Behavior Survey Results from the CDC reveal significant findings regarding adolescent health. Notably, the survey for the first time included questions about transgender identity, providing valuable data on LGBTQ+ youth. The report also highlights the impact of social media, unfair discipline, and experiences of racism in schools on students' mental health, with female and LGBTQ+ students being particularly affected.</w:t>
      </w:r>
      <w:r/>
    </w:p>
    <w:p>
      <w:pPr>
        <w:pStyle w:val="ListNumber"/>
        <w:spacing w:line="240" w:lineRule="auto"/>
        <w:ind w:left="720"/>
      </w:pPr>
      <w:r/>
      <w:hyperlink r:id="rId12">
        <w:r>
          <w:rPr>
            <w:color w:val="0000EE"/>
            <w:u w:val="single"/>
          </w:rPr>
          <w:t>https://www.cdc.gov/yrbs</w:t>
        </w:r>
      </w:hyperlink>
      <w:r>
        <w:t xml:space="preserve"> - The Youth Risk Behavior Surveillance System (YRBSS) is a CDC initiative that monitors health behaviors and experiences among U.S. high school students. The system collects data on various topics, including sexual behavior, substance use, experiences of violence, mental health, and suicidal thoughts and behaviors. The YRBSS aims to provide comprehensive data to inform public health interventions and policies targeting adolescent health.</w:t>
      </w:r>
      <w:r/>
    </w:p>
    <w:p>
      <w:pPr>
        <w:pStyle w:val="ListNumber"/>
        <w:spacing w:line="240" w:lineRule="auto"/>
        <w:ind w:left="720"/>
      </w:pPr>
      <w:r/>
      <w:hyperlink r:id="rId13">
        <w:r>
          <w:rPr>
            <w:color w:val="0000EE"/>
            <w:u w:val="single"/>
          </w:rPr>
          <w:t>https://www.lgbtqnation.com/2026/10/multiple-studies-show-considerable-decline-in-young-people-identifying-as-lgbtq/</w:t>
        </w:r>
      </w:hyperlink>
      <w:r>
        <w:t xml:space="preserve"> - This article reports on multiple studies indicating a significant decline in young people identifying as LGBTQ+. It references an analysis by San Diego State University psychology professor Jean M. Twenge, which shows a sharp decrease in the percentage of 9th graders identifying as gay, lesbian, or bisexual between 2023 and 2025. The article also notes that the most significant decrease was among girls, with the proportion of 9th-grade girls identifying as bisexual halving during this period.</w:t>
      </w:r>
      <w:r/>
    </w:p>
    <w:p>
      <w:pPr>
        <w:pStyle w:val="ListNumber"/>
        <w:spacing w:line="240" w:lineRule="auto"/>
        <w:ind w:left="720"/>
      </w:pPr>
      <w:r/>
      <w:hyperlink r:id="rId14">
        <w:r>
          <w:rPr>
            <w:color w:val="0000EE"/>
            <w:u w:val="single"/>
          </w:rPr>
          <w:t>https://www.axios.com/2024/03/13/lgbtq-identity-us-adults-gallup-survey</w:t>
        </w:r>
      </w:hyperlink>
      <w:r>
        <w:t xml:space="preserve"> - A Gallup survey conducted in 2023 reveals that 7.6% of American adults now identify as LGBTQ+, marking a record high since tracking began in 2012. Notably, nearly 22.3% of Gen Z adults (those born between 1997 and 2012) identify as LGBTQ+, an increase of 1.5 percentage points from the previous year. Among Gen Z women, the number is even higher, with 28.5% identifying as LGBTQ+, making women nearly twice as likely as men to do so.</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answers-and-advice/health/lgbtq-identification-youth-free-fall" TargetMode="External"/><Relationship Id="rId10" Type="http://schemas.openxmlformats.org/officeDocument/2006/relationships/hyperlink" Target="https://www.cdc.gov/yrbs/dstr/index.html" TargetMode="External"/><Relationship Id="rId11" Type="http://schemas.openxmlformats.org/officeDocument/2006/relationships/hyperlink" Target="https://www.cdc.gov/yrbs/results/2023-yrbs-results.html" TargetMode="External"/><Relationship Id="rId12" Type="http://schemas.openxmlformats.org/officeDocument/2006/relationships/hyperlink" Target="https://www.cdc.gov/yrbs" TargetMode="External"/><Relationship Id="rId13" Type="http://schemas.openxmlformats.org/officeDocument/2006/relationships/hyperlink" Target="https://www.lgbtqnation.com/2026/10/multiple-studies-show-considerable-decline-in-young-people-identifying-as-lgbtq/" TargetMode="External"/><Relationship Id="rId14" Type="http://schemas.openxmlformats.org/officeDocument/2006/relationships/hyperlink" Target="https://www.axios.com/2024/03/13/lgbtq-identity-us-adults-gallup-surve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