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Russell T Davies’ Queer TV Legacy Still Shapes Modern Drama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revisiting Russell T Davies’ four-decade television career, from Queer as Folk to Doctor Who and more recent dramas, as the writer reflects on gay stories, representation and the changing culture around them. His work matters because it has made room for joy, desire and laughter, not just struggle.</w:t>
      </w:r>
      <w:r/>
    </w:p>
    <w:p>
      <w:pPr>
        <w:pStyle w:val="Heading2"/>
      </w:pPr>
      <w:r>
        <w:t>Essential Takeaways</w:t>
      </w:r>
      <w:r/>
      <w:r/>
    </w:p>
    <w:p>
      <w:pPr>
        <w:pStyle w:val="ListBullet"/>
        <w:spacing w:line="240" w:lineRule="auto"/>
        <w:ind w:left="720"/>
      </w:pPr>
      <w:r/>
      <w:r>
        <w:rPr>
          <w:b/>
        </w:rPr>
        <w:t>A landmark career:</w:t>
      </w:r>
      <w:r>
        <w:t xml:space="preserve"> Davies has spent 40 years bringing LGBTQ+ lives into mainstream television.</w:t>
      </w:r>
      <w:r/>
    </w:p>
    <w:p>
      <w:pPr>
        <w:pStyle w:val="ListBullet"/>
        <w:spacing w:line="240" w:lineRule="auto"/>
        <w:ind w:left="720"/>
      </w:pPr>
      <w:r/>
      <w:r>
        <w:rPr>
          <w:b/>
        </w:rPr>
        <w:t>Queer as Folk changed the tone:</w:t>
      </w:r>
      <w:r>
        <w:t xml:space="preserve"> The drama foregrounded sex, friendship and pleasure alongside prejudice.</w:t>
      </w:r>
      <w:r/>
    </w:p>
    <w:p>
      <w:pPr>
        <w:pStyle w:val="ListBullet"/>
        <w:spacing w:line="240" w:lineRule="auto"/>
        <w:ind w:left="720"/>
      </w:pPr>
      <w:r/>
      <w:r>
        <w:rPr>
          <w:b/>
        </w:rPr>
        <w:t>Representation remains personal:</w:t>
      </w:r>
      <w:r>
        <w:t xml:space="preserve"> Davies has argued that gay roles should be approached with care and authenticity.</w:t>
      </w:r>
      <w:r/>
    </w:p>
    <w:p>
      <w:pPr>
        <w:pStyle w:val="ListBullet"/>
        <w:spacing w:line="240" w:lineRule="auto"/>
        <w:ind w:left="720"/>
      </w:pPr>
      <w:r/>
      <w:r>
        <w:rPr>
          <w:b/>
        </w:rPr>
        <w:t>His work has range:</w:t>
      </w:r>
      <w:r>
        <w:t xml:space="preserve"> From Doctor Who to darker contemporary dramas, his stories rarely sit still.</w:t>
      </w:r>
      <w:r/>
    </w:p>
    <w:p>
      <w:pPr>
        <w:pStyle w:val="ListBullet"/>
        <w:spacing w:line="240" w:lineRule="auto"/>
        <w:ind w:left="720"/>
      </w:pPr>
      <w:r/>
      <w:r>
        <w:rPr>
          <w:b/>
        </w:rPr>
        <w:t>The bigger shift is cultural:</w:t>
      </w:r>
      <w:r>
        <w:t xml:space="preserve"> Television now offers more LGBTQ+ endings filled with love, hope and possibility.</w:t>
      </w:r>
      <w:r/>
      <w:r/>
    </w:p>
    <w:p>
      <w:pPr>
        <w:pStyle w:val="Heading2"/>
      </w:pPr>
      <w:r>
        <w:t>A television career built on visibility</w:t>
      </w:r>
      <w:r/>
    </w:p>
    <w:p>
      <w:r/>
      <w:r>
        <w:t>Russell T Davies’ influence is easy to underestimate because his shows have become part of the furniture of British television. He’s written for Doctor Who, created Queer as Folk and developed stories that move between exuberant comedy, romantic drama and social unease.</w:t>
      </w:r>
      <w:r/>
    </w:p>
    <w:p>
      <w:r/>
      <w:r>
        <w:t>That breadth is important. Earlier television often treated gay characters as cautionary figures, tragic outsiders or punchlines. Davies helped make them central, complicated and gloriously ordinary, with messy friendships, loud parties and feelings that don’t politely wait for the plot to catch up.</w:t>
      </w:r>
      <w:r/>
    </w:p>
    <w:p>
      <w:r/>
      <w:r>
        <w:t>His career also arrived against a difficult backdrop. As the Guardian’s podcast discussion explores, he came of age during the 1980s, when Section 28, the AIDS crisis and institutional discrimination shaped everyday life for LGBTQ+ people. The result was a writer who understood both the need for celebration and the danger of forgetting what came before.</w:t>
      </w:r>
      <w:r/>
    </w:p>
    <w:p>
      <w:pPr>
        <w:pStyle w:val="Heading2"/>
      </w:pPr>
      <w:r>
        <w:t>Why Queer as Folk still feels like a turning point</w:t>
      </w:r>
      <w:r/>
    </w:p>
    <w:p>
      <w:r/>
      <w:r>
        <w:t>When Queer as Folk appeared, it didn’t behave like a sombre public-service announcement. It was fast, funny and unapologetically interested in gay men as people who wanted sex, companionship, mischief and a good night out.</w:t>
      </w:r>
      <w:r/>
    </w:p>
    <w:p>
      <w:r/>
      <w:r>
        <w:t>That energy made the series feel startlingly alive. It also provoked debate, because putting gay lives in the centre of a popular drama meant refusing the safe distance television had often maintained. The show’s importance lies not only in its subject matter, but in its confidence.</w:t>
      </w:r>
      <w:r/>
    </w:p>
    <w:p>
      <w:r/>
      <w:r>
        <w:t>Later commentary on Davies’ work has continued to connect his storytelling with a broader movement towards LGBTQ+ narratives that are less defensive and more expansive. As El Pais has noted in coverage of his recent television projects, fear can be transformed into ideas, drama and creative freedom rather than simply reproduced on screen.</w:t>
      </w:r>
      <w:r/>
    </w:p>
    <w:p>
      <w:pPr>
        <w:pStyle w:val="Heading2"/>
      </w:pPr>
      <w:r>
        <w:t>From Doctor Who to darker stories</w:t>
      </w:r>
      <w:r/>
    </w:p>
    <w:p>
      <w:r/>
      <w:r>
        <w:t>Davies’ Doctor Who work showed that representation doesn’t have to arrive in a separate box labelled “important”. Characters can be funny, romantic, frightened, brave and occasionally ridiculous while still carrying real social meaning.</w:t>
      </w:r>
      <w:r/>
    </w:p>
    <w:p>
      <w:r/>
      <w:r>
        <w:t>That blend has become one of his signatures. Industry coverage of his return to television has highlighted the way he can use genre, fantasy and speculative drama to examine politics and identity without turning every scene into a lecture. Sometimes the monster is literal. Sometimes it’s the institution in the background.</w:t>
      </w:r>
      <w:r/>
    </w:p>
    <w:p>
      <w:r/>
      <w:r>
        <w:t>More recent dramas have taken a darker route, however. Davies has shown little interest in keeping queer stories permanently cheerful, and that’s part of their value. Joy becomes more convincing when it exists alongside grief, prejudice and uncertainty, rather than replacing them.</w:t>
      </w:r>
      <w:r/>
    </w:p>
    <w:p>
      <w:pPr>
        <w:pStyle w:val="Heading2"/>
      </w:pPr>
      <w:r>
        <w:t>Should gay roles go to gay actors?</w:t>
      </w:r>
      <w:r/>
    </w:p>
    <w:p>
      <w:r/>
      <w:r>
        <w:t>Casting remains one of the most discussed questions around LGBTQ+ drama. Davies has spoken about the importance of gay actors playing gay characters, a position that reflects a wider concern about who gets opportunities and whose lived experience is treated as commercially valuable.</w:t>
      </w:r>
      <w:r/>
    </w:p>
    <w:p>
      <w:r/>
      <w:r>
        <w:t>The argument isn’t that performers should only ever play versions of themselves. Acting is built on imagination. But representation also involves access, visibility and the practical reality that straight actors have historically enjoyed more freedom to play queer roles than queer actors have had to play anything at all.</w:t>
      </w:r>
      <w:r/>
    </w:p>
    <w:p>
      <w:r/>
      <w:r>
        <w:t>That debate has become more nuanced as audiences have grown more alert to the difference between a convincing performance and a production culture that genuinely makes space for LGBTQ+ talent. It’s a question of opportunity as much as authenticity.</w:t>
      </w:r>
      <w:r/>
    </w:p>
    <w:p>
      <w:pPr>
        <w:pStyle w:val="Heading2"/>
      </w:pPr>
      <w:r>
        <w:t>The new queer TV ending is allowed to be happy</w:t>
      </w:r>
      <w:r/>
    </w:p>
    <w:p>
      <w:r/>
      <w:r>
        <w:t>One of the most striking changes in modern LGBTQ+ television is the growing number of stories that end with love intact. Coverage of series such as Heartstopper and other recent queer dramas has pointed to an appetite for hopeful conclusions, particularly after decades in which gay characters were often punished for existing.</w:t>
      </w:r>
      <w:r/>
    </w:p>
    <w:p>
      <w:r/>
      <w:r>
        <w:t>Davies’ own work has helped create that permission. Yet he hasn’t treated happiness as a requirement. Sometimes the honest ending is bruised, complicated or unresolved, and sometimes the boldest choice is simply allowing queer people to have an ordinary good time.</w:t>
      </w:r>
      <w:r/>
    </w:p>
    <w:p>
      <w:r/>
      <w:r>
        <w:t>That may be the lasting achievement of his television career. He hasn’t offered one approved version of gay life. He’s made room for many of them, from wild and comic to tender, political and heartbreaking.</w:t>
      </w:r>
      <w:r/>
    </w:p>
    <w:p>
      <w:r/>
      <w:r>
        <w:t>Explore Davies’ work for stories that make space for both joy and truth.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0">
        <w:r>
          <w:rPr>
            <w:color w:val="0000EE"/>
            <w:u w:val="single"/>
          </w:rPr>
          <w:t>[6]</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[6]</w:t>
        </w:r>
      </w:hyperlink>
      <w:r>
        <w:t xml:space="preserve">, </w:t>
      </w:r>
      <w:hyperlink r:id="rId14">
        <w:r>
          <w:rPr>
            <w:color w:val="0000EE"/>
            <w:u w:val="single"/>
          </w:rPr>
          <w:t>[7]</w:t>
        </w:r>
      </w:hyperlink>
      <w:r>
        <w:t xml:space="preserve">- Paragraph 6: </w:t>
      </w:r>
      <w:hyperlink r:id="rId11">
        <w:r>
          <w:rPr>
            <w:color w:val="0000EE"/>
            <w:u w:val="single"/>
          </w:rPr>
          <w:t>[3]</w:t>
        </w:r>
      </w:hyperlink>
      <w:r>
        <w:t xml:space="preserve">, </w:t>
      </w:r>
      <w:hyperlink r:id="rId13">
        <w:r>
          <w:rPr>
            <w:color w:val="0000EE"/>
            <w:u w:val="single"/>
          </w:rPr>
          <w:t>[5]</w:t>
        </w:r>
      </w:hyperlink>
      <w:r>
        <w:t xml:space="preserve">- Paragraph 7: </w:t>
      </w:r>
      <w:hyperlink r:id="rId12">
        <w:r>
          <w:rPr>
            <w:color w:val="0000EE"/>
            <w:u w:val="single"/>
          </w:rPr>
          <w:t>[4]</w:t>
        </w:r>
      </w:hyperlink>
      <w:r>
        <w:t xml:space="preserve">, </w:t>
      </w:r>
      <w:hyperlink r:id="rId10">
        <w:r>
          <w:rPr>
            <w:color w:val="0000EE"/>
            <w:u w:val="single"/>
          </w:rPr>
          <w:t>[6]</w:t>
        </w:r>
      </w:hyperlink>
      <w:r>
        <w:t xml:space="preserve">- Paragraph 8: </w:t>
      </w:r>
      <w:hyperlink r:id="rId13">
        <w:r>
          <w:rPr>
            <w:color w:val="0000EE"/>
            <w:u w:val="single"/>
          </w:rPr>
          <w:t>[5]</w:t>
        </w:r>
      </w:hyperlink>
      <w:r>
        <w:t xml:space="preserve">, </w:t>
      </w:r>
      <w:hyperlink r:id="rId14">
        <w:r>
          <w:rPr>
            <w:color w:val="0000EE"/>
            <w:u w:val="single"/>
          </w:rPr>
          <w:t>[7]</w:t>
        </w:r>
      </w:hyperlink>
      <w:r>
        <w:t xml:space="preserve">- Paragraph 9: </w:t>
      </w:r>
      <w:hyperlink r:id="rId11">
        <w:r>
          <w:rPr>
            <w:color w:val="0000EE"/>
            <w:u w:val="single"/>
          </w:rPr>
          <w:t>[3]</w:t>
        </w:r>
      </w:hyperlink>
      <w:r>
        <w:t xml:space="preserve">, </w:t>
      </w:r>
      <w:hyperlink r:id="rId10">
        <w:r>
          <w:rPr>
            <w:color w:val="0000EE"/>
            <w:u w:val="single"/>
          </w:rPr>
          <w:t>[6]</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3">
        <w:r>
          <w:rPr>
            <w:color w:val="0000EE"/>
            <w:u w:val="single"/>
          </w:rPr>
          <w:t>[5]</w:t>
        </w:r>
      </w:hyperlink>
      <w:r>
        <w:t xml:space="preserve">, </w:t>
      </w:r>
      <w:hyperlink r:id="rId10">
        <w:r>
          <w:rPr>
            <w:color w:val="0000EE"/>
            <w:u w:val="single"/>
          </w:rPr>
          <w:t>[6]</w:t>
        </w:r>
      </w:hyperlink>
      <w:r>
        <w:t xml:space="preserve">- Paragraph 12: </w:t>
      </w:r>
      <w:hyperlink r:id="rId11">
        <w:r>
          <w:rPr>
            <w:color w:val="0000EE"/>
            <w:u w:val="single"/>
          </w:rPr>
          <w:t>[3]</w:t>
        </w:r>
      </w:hyperlink>
      <w:r>
        <w:t xml:space="preserve">, </w:t>
      </w:r>
      <w:hyperlink r:id="rId14">
        <w:r>
          <w:rPr>
            <w:color w:val="0000EE"/>
            <w:u w:val="single"/>
          </w:rPr>
          <w:t>[7]</w:t>
        </w:r>
      </w:hyperlink>
      <w:r>
        <w:t xml:space="preserve">- Paragraph 13: </w:t>
      </w:r>
      <w:hyperlink r:id="rId12">
        <w:r>
          <w:rPr>
            <w:color w:val="0000EE"/>
            <w:u w:val="single"/>
          </w:rPr>
          <w:t>[4]</w:t>
        </w:r>
      </w:hyperlink>
      <w:r>
        <w:t xml:space="preserve">, </w:t>
      </w:r>
      <w:hyperlink r:id="rId13">
        <w:r>
          <w:rPr>
            <w:color w:val="0000EE"/>
            <w:u w:val="single"/>
          </w:rPr>
          <w:t>[5]</w:t>
        </w:r>
      </w:hyperlink>
      <w:r>
        <w:t xml:space="preserve">- Paragraph 14: </w:t>
      </w:r>
      <w:hyperlink r:id="rId9">
        <w:r>
          <w:rPr>
            <w:color w:val="0000EE"/>
            <w:u w:val="single"/>
          </w:rPr>
          <w:t>[2]</w:t>
        </w:r>
      </w:hyperlink>
      <w:r>
        <w:t xml:space="preserve">, </w:t>
      </w:r>
      <w:hyperlink r:id="rId10">
        <w:r>
          <w:rPr>
            <w:color w:val="0000EE"/>
            <w:u w:val="single"/>
          </w:rPr>
          <w:t>[6]</w:t>
        </w:r>
      </w:hyperlink>
      <w:r>
        <w:t xml:space="preserve">- Paragraph 15: </w:t>
      </w:r>
      <w:hyperlink r:id="rId11">
        <w:r>
          <w:rPr>
            <w:color w:val="0000EE"/>
            <w:u w:val="single"/>
          </w:rPr>
          <w:t>[3]</w:t>
        </w:r>
      </w:hyperlink>
      <w:r>
        <w:t xml:space="preserve">, </w:t>
      </w:r>
      <w:hyperlink r:id="rId12">
        <w:r>
          <w:rPr>
            <w:color w:val="0000EE"/>
            <w:u w:val="single"/>
          </w:rPr>
          <w:t>[4]</w:t>
        </w:r>
      </w:hyperlink>
      <w:r>
        <w:t xml:space="preserve">- Paragraph 16: </w:t>
      </w:r>
      <w:hyperlink r:id="rId13">
        <w:r>
          <w:rPr>
            <w:color w:val="0000EE"/>
            <w:u w:val="single"/>
          </w:rPr>
          <w:t>[5]</w:t>
        </w:r>
      </w:hyperlink>
      <w:r>
        <w:t xml:space="preserve">, </w:t>
      </w:r>
      <w:hyperlink r:id="rId14">
        <w:r>
          <w:rPr>
            <w:color w:val="0000EE"/>
            <w:u w:val="single"/>
          </w:rPr>
          <w:t>[7]</w:t>
        </w:r>
      </w:hyperlink>
      <w:r>
        <w:t xml:space="preserve">- Paragraph 17: </w:t>
      </w:r>
      <w:hyperlink r:id="rId9">
        <w:r>
          <w:rPr>
            <w:color w:val="0000EE"/>
            <w:u w:val="single"/>
          </w:rPr>
          <w:t>[2]</w:t>
        </w:r>
      </w:hyperlink>
      <w:r>
        <w:t xml:space="preserve">, </w:t>
      </w:r>
      <w:hyperlink r:id="rId10">
        <w:r>
          <w:rPr>
            <w:color w:val="0000EE"/>
            <w:u w:val="single"/>
          </w:rPr>
          <w:t>[6]</w:t>
        </w:r>
      </w:hyperlink>
      <w:r>
        <w:t xml:space="preserve">- Paragraph 18: </w:t>
      </w:r>
      <w:hyperlink r:id="rId11">
        <w:r>
          <w:rPr>
            <w:color w:val="0000EE"/>
            <w:u w:val="single"/>
          </w:rPr>
          <w:t>[3]</w:t>
        </w:r>
      </w:hyperlink>
      <w:r>
        <w:t xml:space="preserve">, </w:t>
      </w:r>
      <w:hyperlink r:id="rId13">
        <w:r>
          <w:rPr>
            <w:color w:val="0000EE"/>
            <w:u w:val="single"/>
          </w:rPr>
          <w:t>[5]</w:t>
        </w:r>
      </w:hyperlink>
      <w:r>
        <w:t xml:space="preserve">- Paragraph 19: </w:t>
      </w:r>
      <w:hyperlink r:id="rId12">
        <w:r>
          <w:rPr>
            <w:color w:val="0000EE"/>
            <w:u w:val="single"/>
          </w:rPr>
          <w:t>[4]</w:t>
        </w:r>
      </w:hyperlink>
      <w:r>
        <w:t xml:space="preserve">, </w:t>
      </w:r>
      <w:hyperlink r:id="rId10">
        <w:r>
          <w:rPr>
            <w:color w:val="0000EE"/>
            <w:u w:val="single"/>
          </w:rPr>
          <w:t>[6]</w:t>
        </w:r>
      </w:hyperlink>
      <w:r>
        <w:t xml:space="preserve">- Paragraph 20: </w:t>
      </w:r>
      <w:hyperlink r:id="rId9">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https://www.theguardian.com/news/audio/2026/oct/09/russell-t-davies-on-40-years-of-bringing-gay-stories-to-our-screens-podcast</w:t>
        </w:r>
      </w:hyperlink>
      <w:r>
        <w:t xml:space="preserve"> - Please view link - unable to able to access data</w:t>
      </w:r>
      <w:r/>
    </w:p>
    <w:p>
      <w:pPr>
        <w:pStyle w:val="ListNumber"/>
        <w:spacing w:line="240" w:lineRule="auto"/>
        <w:ind w:left="720"/>
      </w:pPr>
      <w:r/>
      <w:hyperlink r:id="rId9">
        <w:r>
          <w:rPr>
            <w:color w:val="0000EE"/>
            <w:u w:val="single"/>
          </w:rPr>
          <w:t>https://www.theguardian.com/news/audio/2026/oct/09/russell-t-davies-on-40-years-of-bringing-gay-stories-to-our-screens-podcast</w:t>
        </w:r>
      </w:hyperlink>
      <w:r>
        <w:t xml:space="preserve"> - In this podcast, Russell T Davies discusses his 40-year career in television, focusing on his contributions to LGBTQ+ representation. He reflects on his experiences growing up in the 1980s, a time when LGBTQ+ individuals faced significant societal challenges, including the AIDS crisis and restrictive laws like Section 28. Davies highlights his groundbreaking work on series such as 'Queer As Folk,' emphasizing his commitment to portraying gay joy, love, and laughter on primetime television. He also shares insights into his latest drama and his belief in casting gay actors for gay roles.</w:t>
      </w:r>
      <w:r/>
    </w:p>
    <w:p>
      <w:pPr>
        <w:pStyle w:val="ListNumber"/>
        <w:spacing w:line="240" w:lineRule="auto"/>
        <w:ind w:left="720"/>
      </w:pPr>
      <w:r/>
      <w:hyperlink r:id="rId11">
        <w:r>
          <w:rPr>
            <w:color w:val="0000EE"/>
            <w:u w:val="single"/>
          </w:rPr>
          <w:t>https://www.jstor.org/stable/jj.43599826</w:t>
        </w:r>
      </w:hyperlink>
      <w:r>
        <w:t xml:space="preserve"> - This scholarly article examines Russell T Davies's impact on television, focusing on his contributions to LGBTQ+ narratives. It explores how his works, including 'Queer As Folk,' 'Doctor Who,' and 'It's a Sin,' have created space for LGBTQ+ stories on mainstream television. The article discusses themes such as politics, sex, AIDS, and the role of Wales in his writing, highlighting how Davies has broken down barriers by depicting gay characters living their lives unapologetically and celebrating the complexity and joy of queer identities.</w:t>
      </w:r>
      <w:r/>
    </w:p>
    <w:p>
      <w:pPr>
        <w:pStyle w:val="ListNumber"/>
        <w:spacing w:line="240" w:lineRule="auto"/>
        <w:ind w:left="720"/>
      </w:pPr>
      <w:r/>
      <w:hyperlink r:id="rId12">
        <w:r>
          <w:rPr>
            <w:color w:val="0000EE"/>
            <w:u w:val="single"/>
          </w:rPr>
          <w:t>https://elpais.com/television/2026-08-16/tip-toe-el-miedo-convertido-en-ideas.html</w:t>
        </w:r>
      </w:hyperlink>
      <w:r>
        <w:t xml:space="preserve"> - This review analyses Russell T Davies's new series 'Tip Toe,' available on HBO Max. The series is praised for generating debate on current sociopolitical issues, particularly concerning the LGBTQ+ community. It addresses the fear and confusion within the queer world in the face of rising hatred driven by radicalised youth on social media. The protagonist, Leo, portrayed by Alan Cumming, is well-developed, though the antagonists are critiqued for lacking complexity. The review highlights Davies's use of a Brechtian style to provoke reflection on contemporary tensions between freedom, identity, and violent reaction in a polarised society.</w:t>
      </w:r>
      <w:r/>
    </w:p>
    <w:p>
      <w:pPr>
        <w:pStyle w:val="ListNumber"/>
        <w:spacing w:line="240" w:lineRule="auto"/>
        <w:ind w:left="720"/>
      </w:pPr>
      <w:r/>
      <w:hyperlink r:id="rId13">
        <w:r>
          <w:rPr>
            <w:color w:val="0000EE"/>
            <w:u w:val="single"/>
          </w:rPr>
          <w:t>https://elpais.com/television/series/2026-07-30/russell-t-davies-me-alegro-de-que-mas-que-rivales-y-heartstopper-hagan-finales-lgtbi-felices-a-mi-no-me-salen.html</w:t>
        </w:r>
      </w:hyperlink>
      <w:r>
        <w:t xml:space="preserve"> - In this interview, Russell T Davies reflects on his influence on generations of LGBTQ+ viewers and discusses his new series 'Tip Toe,' recently released on HBO Max. The series addresses rising social violence, toxic masculinity, and emotional vulnerability. Known for works like 'Queer As Folk,' 'It's a Sin,' and 'Years &amp; Years,' Davies admits that happy endings like those in 'Heartstopper' or 'Más que rivales' don't come naturally to him, though he values their existence. 'Tip Toe,' starring Alan Cumming and David Morrissey, portrays the tense relationship between two neighbours in Manchester's LGBTQ+ scene, developed as a tragedy rather than a comedy. The inspiration stemmed from a personal experience with a neighbour and the feeling of vulnerability it provoked, extrapolated into a fictional story marked by the context of digital polarisation, algorithms, and economic issues. Davies also critiques the lack of realistic representation of economic difficulties on television and points out how global conflicts and political decisions affect people's daily lives.</w:t>
      </w:r>
      <w:r/>
    </w:p>
    <w:p>
      <w:pPr>
        <w:pStyle w:val="ListNumber"/>
        <w:spacing w:line="240" w:lineRule="auto"/>
        <w:ind w:left="720"/>
      </w:pPr>
      <w:r/>
      <w:hyperlink r:id="rId10">
        <w:r>
          <w:rPr>
            <w:color w:val="0000EE"/>
            <w:u w:val="single"/>
          </w:rPr>
          <w:t>https://www.techradar.com/streaming/entertainment/tip-toe-channel-4-russell-t-davies-queer-as-folk-years-and-years</w:t>
        </w:r>
      </w:hyperlink>
      <w:r>
        <w:t xml:space="preserve"> - This article discusses Channel 4's new drama 'Tip Toe,' created by Russell T Davies, which confronts rising societal prejudices through a gripping and emotional storyline. Described as 'Queer as Folk' meets 'Years and Years,' the series is set in Manchester and depicts the intensifying conflict between Leo, a charismatic gay bar owner (played by Alan Cumming), and Clive, a conservative electrician (David Morrissey). The narrative explores how modern-day radicalisation seeps into their community and escalates into violence. Davies warns that the themes are not speculative but reflect current social and political tensions in the UK, particularly amidst fears of right-wing political shifts. The show examines the resurgence of dangerous stereotypes, like equating homosexuality with child abuse, and is designed to be a stark wake-up call. Both Davies and Cumming emphasise that the drama mirrors real experiences happening across the UK now, challenging viewers to confront growing intolerance and reflect on their complicity in societal silence.</w:t>
      </w:r>
      <w:r/>
    </w:p>
    <w:p>
      <w:pPr>
        <w:pStyle w:val="ListNumber"/>
        <w:spacing w:line="240" w:lineRule="auto"/>
        <w:ind w:left="720"/>
      </w:pPr>
      <w:r/>
      <w:hyperlink r:id="rId14">
        <w:r>
          <w:rPr>
            <w:color w:val="0000EE"/>
            <w:u w:val="single"/>
          </w:rPr>
          <w:t>https://en.wikipedia.org/wiki/Banana_%28TV_series%29</w:t>
        </w:r>
      </w:hyperlink>
      <w:r>
        <w:t xml:space="preserve"> - This Wikipedia page provides information about 'Banana,' a 2015 British television series created by Russell T Davies. The series is an anthology focusing on the wider LGBTQ+ spectrum, set in Manchester and airing on E4. It is related to the series 'Cucumber' and the documentary series 'Tofu.' The page includes details about the series' genre, creators, cast, and its connection to other works by Davies, highlighting his ongoing contributions to LGBTQ+ representation in television.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uardian.com/news/audio/2026/oct/09/russell-t-davies-on-40-years-of-bringing-gay-stories-to-our-screens-podcast" TargetMode="External"/><Relationship Id="rId10" Type="http://schemas.openxmlformats.org/officeDocument/2006/relationships/hyperlink" Target="https://www.techradar.com/streaming/entertainment/tip-toe-channel-4-russell-t-davies-queer-as-folk-years-and-years" TargetMode="External"/><Relationship Id="rId11" Type="http://schemas.openxmlformats.org/officeDocument/2006/relationships/hyperlink" Target="https://www.jstor.org/stable/jj.43599826" TargetMode="External"/><Relationship Id="rId12" Type="http://schemas.openxmlformats.org/officeDocument/2006/relationships/hyperlink" Target="https://elpais.com/television/2026-08-16/tip-toe-el-miedo-convertido-en-ideas.html" TargetMode="External"/><Relationship Id="rId13" Type="http://schemas.openxmlformats.org/officeDocument/2006/relationships/hyperlink" Target="https://elpais.com/television/series/2026-07-30/russell-t-davies-me-alegro-de-que-mas-que-rivales-y-heartstopper-hagan-finales-lgtbi-felices-a-mi-no-me-salen.html" TargetMode="External"/><Relationship Id="rId14" Type="http://schemas.openxmlformats.org/officeDocument/2006/relationships/hyperlink" Target="https://en.wikipedia.org/wiki/Banana_%28TV_series%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