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links online anti-trans hate to poorer mental health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in Australia have found that frequent exposure to anti-transgender content online is associated with higher levels of anxiety, depression, self-harm and suicidal thoughts among trans and gender-diverse people. The findings matter far beyond Australia, as hostile political messaging and social media posts increasingly cross borders and shape everyday life online.</w:t>
      </w:r>
      <w:r/>
    </w:p>
    <w:p>
      <w:pPr>
        <w:pStyle w:val="Heading2"/>
      </w:pPr>
      <w:r>
        <w:t>Essential Takeaways</w:t>
      </w:r>
      <w:r/>
      <w:r/>
    </w:p>
    <w:p>
      <w:pPr>
        <w:pStyle w:val="ListBullet"/>
        <w:spacing w:line="240" w:lineRule="auto"/>
        <w:ind w:left="720"/>
      </w:pPr>
      <w:r/>
      <w:r>
        <w:rPr>
          <w:b/>
        </w:rPr>
        <w:t>Frequent exposure matters:</w:t>
      </w:r>
      <w:r>
        <w:t xml:space="preserve"> More than 70% of participants encountered anti-trans stigma online several times a week.</w:t>
      </w:r>
      <w:r/>
    </w:p>
    <w:p>
      <w:pPr>
        <w:pStyle w:val="ListBullet"/>
        <w:spacing w:line="240" w:lineRule="auto"/>
        <w:ind w:left="720"/>
      </w:pPr>
      <w:r/>
      <w:r>
        <w:rPr>
          <w:b/>
        </w:rPr>
        <w:t>Mental health risks rise:</w:t>
      </w:r>
      <w:r>
        <w:t xml:space="preserve"> Heavier exposure was associated with higher rates of anxiety, depression, self-harm and suicidal thoughts.</w:t>
      </w:r>
      <w:r/>
    </w:p>
    <w:p>
      <w:pPr>
        <w:pStyle w:val="ListBullet"/>
        <w:spacing w:line="240" w:lineRule="auto"/>
        <w:ind w:left="720"/>
      </w:pPr>
      <w:r/>
      <w:r>
        <w:rPr>
          <w:b/>
        </w:rPr>
        <w:t>The sample was substantial:</w:t>
      </w:r>
      <w:r>
        <w:t xml:space="preserve"> Researchers surveyed 807 trans and gender-diverse Australians aged 16 and over.</w:t>
      </w:r>
      <w:r/>
    </w:p>
    <w:p>
      <w:pPr>
        <w:pStyle w:val="ListBullet"/>
        <w:spacing w:line="240" w:lineRule="auto"/>
        <w:ind w:left="720"/>
      </w:pPr>
      <w:r/>
      <w:r>
        <w:rPr>
          <w:b/>
        </w:rPr>
        <w:t>News avoidance is common:</w:t>
      </w:r>
      <w:r>
        <w:t xml:space="preserve"> Around three-quarters said they'd reduced their news consumption to avoid harmful material.</w:t>
      </w:r>
      <w:r/>
    </w:p>
    <w:p>
      <w:pPr>
        <w:pStyle w:val="ListBullet"/>
        <w:spacing w:line="240" w:lineRule="auto"/>
        <w:ind w:left="720"/>
      </w:pPr>
      <w:r/>
      <w:r>
        <w:rPr>
          <w:b/>
        </w:rPr>
        <w:t>Platforms face pressure:</w:t>
      </w:r>
      <w:r>
        <w:t xml:space="preserve"> Researchers are calling for stronger protections against online hate targeting minority groups.</w:t>
      </w:r>
      <w:r/>
      <w:r/>
    </w:p>
    <w:p>
      <w:pPr>
        <w:pStyle w:val="Heading2"/>
      </w:pPr>
      <w:r>
        <w:t>Anti-trans hate is becoming hard to escape</w:t>
      </w:r>
      <w:r/>
    </w:p>
    <w:p>
      <w:r/>
      <w:r>
        <w:t>For many trans people, opening a phone can feel less like a harmless scroll and more like stepping into a hostile room. The Australian research found that anti-transgender remarks were frequently encountered across social media and news, with repeated exposure linked to significantly poorer mental health outcomes.</w:t>
      </w:r>
      <w:r/>
    </w:p>
    <w:p>
      <w:r/>
      <w:r>
        <w:t>The University of Melbourne study surveyed 807 trans and gender-diverse Australians aged 16 and over. According to the university's summary, more than 70% had encountered anti-trans stigma online several times a week during the previous month, making the material a routine part of daily digital life.</w:t>
      </w:r>
      <w:r/>
    </w:p>
    <w:p>
      <w:r/>
      <w:r>
        <w:t>That frequency matters. This isn't simply about seeing one unpleasant post and moving on. Repeated hostile messaging can create a background hum of stress, particularly when it appears alongside political debates about people's identities, healthcare and rights.</w:t>
      </w:r>
      <w:r/>
    </w:p>
    <w:p>
      <w:pPr>
        <w:pStyle w:val="Heading2"/>
      </w:pPr>
      <w:r>
        <w:t>What the Australian research found</w:t>
      </w:r>
      <w:r/>
    </w:p>
    <w:p>
      <w:r/>
      <w:r>
        <w:t>Participants who encountered anti-trans stigma more often reported considerably worse outcomes than those exposed less frequently. The study associated heavier exposure with a 37% increase in anxiety and a 25% increase in depression.</w:t>
      </w:r>
      <w:r/>
    </w:p>
    <w:p>
      <w:r/>
      <w:r>
        <w:t>It also found higher rates of suicidal thoughts, self-harm behaviour and suicide planning among the more frequently exposed group. The University of Melbourne described the relationship between repeated stigma and poorer mental health as a clear and concerning finding.</w:t>
      </w:r>
      <w:r/>
    </w:p>
    <w:p>
      <w:r/>
      <w:r>
        <w:t>The research shows an association rather than proving that every individual incident directly caused a particular mental health outcome. Even so, the pattern is difficult to ignore, especially when online abuse is persistent, public and amplified by algorithms designed to keep people engaged.</w:t>
      </w:r>
      <w:r/>
    </w:p>
    <w:p>
      <w:pPr>
        <w:pStyle w:val="Heading2"/>
      </w:pPr>
      <w:r>
        <w:t>Political headlines can follow people home</w:t>
      </w:r>
      <w:r/>
    </w:p>
    <w:p>
      <w:r/>
      <w:r>
        <w:t>Online hostility rarely stays neatly within one country's borders. Healthline has reported on the effects of US policy changes and executive orders affecting transgender people, while wider political coverage has helped push trans identity into an increasingly heated news cycle.</w:t>
      </w:r>
      <w:r/>
    </w:p>
    <w:p>
      <w:r/>
      <w:r>
        <w:t>That atmosphere can make social media feel more threatening, even for people who aren't directly targeted in a particular post. Earlier reporting from Axios documented the growth of anti-LGBTQ+ incidents and the broader political environment surrounding attacks on trans people.</w:t>
      </w:r>
      <w:r/>
    </w:p>
    <w:p>
      <w:r/>
      <w:r>
        <w:t>For young trans people and their families, the impact can be especially heavy. A headline about healthcare or legal rights isn't abstract when it touches school, work, family conversations or access to support. It can turn an ordinary news alert into a source of dread.</w:t>
      </w:r>
      <w:r/>
    </w:p>
    <w:p>
      <w:pPr>
        <w:pStyle w:val="Heading2"/>
      </w:pPr>
      <w:r>
        <w:t>Why stepping back from the news can help</w:t>
      </w:r>
      <w:r/>
    </w:p>
    <w:p>
      <w:r/>
      <w:r>
        <w:t>The study found that around three in four participants had reduced their news consumption to avoid harmful content. That response is understandable, but it comes with a frustrating trade-off: people may protect their wellbeing while losing access to useful information and community updates.</w:t>
      </w:r>
      <w:r/>
    </w:p>
    <w:p>
      <w:r/>
      <w:r>
        <w:t>A gentler approach is to make the digital environment more deliberate. Unfollow accounts that repeatedly post inflammatory material, mute keywords where possible, limit doomscrolling and choose trusted outlets that provide context rather than outrage. It also helps to avoid reading hostile replies late at night, when everything tends to feel louder.</w:t>
      </w:r>
      <w:r/>
    </w:p>
    <w:p>
      <w:r/>
      <w:r>
        <w:t>None of this shifts responsibility away from platforms or abusers. It simply gives individuals a little more control while the wider debate over moderation, free speech and online safety continues.</w:t>
      </w:r>
      <w:r/>
    </w:p>
    <w:p>
      <w:pPr>
        <w:pStyle w:val="Heading2"/>
      </w:pPr>
      <w:r>
        <w:t>What social platforms should do next</w:t>
      </w:r>
      <w:r/>
    </w:p>
    <w:p>
      <w:r/>
      <w:r>
        <w:t>The researchers have called for stronger policy protections against online hate and better safeguards for minority communities. That demand comes as evidence continues to connect anti-LGBTQ+ political rhetoric and public hostility with real-world harm.</w:t>
      </w:r>
      <w:r/>
    </w:p>
    <w:p>
      <w:r/>
      <w:r>
        <w:t>PolitiFact has also examined the history of US government actions affecting transgender service members, illustrating how official decisions can add weight to wider public debates. When institutional messages, news coverage and social media abuse reinforce one another, the pressure can become relentless.</w:t>
      </w:r>
      <w:r/>
    </w:p>
    <w:p>
      <w:r/>
      <w:r>
        <w:t>Platforms won't solve the problem with a single filter or reporting button. They need consistent enforcement, faster responses to targeted harassment and clearer protections for users who are repeatedly exposed to hateful content. For trans people, a safer online space isn't a luxury. It's part of being able to participate in public life without bracing for attack.</w:t>
      </w:r>
      <w:r/>
    </w:p>
    <w:p>
      <w:r/>
      <w:r>
        <w:t>The research also offers a reminder that logging off isn't failure. Sometimes protecting your peace is the most sensible response to a feed that has stopped being informative and started feeling poisonous.</w:t>
      </w:r>
      <w:r/>
    </w:p>
    <w:p>
      <w:r/>
      <w:r>
        <w:t>A safer online routine can help, but lasting change depends on platforms and policymakers taking responsibility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w:t>
      </w:r>
      <w:hyperlink r:id="rId12">
        <w:r>
          <w:rPr>
            <w:color w:val="0000EE"/>
            <w:u w:val="single"/>
          </w:rPr>
          <w:t>[7]</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3">
        <w:r>
          <w:rPr>
            <w:color w:val="0000EE"/>
            <w:u w:val="single"/>
          </w:rPr>
          <w:t>[3]</w:t>
        </w:r>
      </w:hyperlink>
      <w:r>
        <w:t xml:space="preserve">, </w:t>
      </w:r>
      <w:hyperlink r:id="rId14">
        <w:r>
          <w:rPr>
            <w:color w:val="0000EE"/>
            <w:u w:val="single"/>
          </w:rPr>
          <w:t>[4]</w:t>
        </w:r>
      </w:hyperlink>
      <w:r>
        <w:t xml:space="preserve">- Paragraph 8: </w:t>
      </w:r>
      <w:hyperlink r:id="rId14">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[3]</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3">
        <w:r>
          <w:rPr>
            <w:color w:val="0000EE"/>
            <w:u w:val="single"/>
          </w:rPr>
          <w:t>[3]</w:t>
        </w:r>
      </w:hyperlink>
      <w:r>
        <w:t xml:space="preserve">, </w:t>
      </w:r>
      <w:hyperlink r:id="rId15">
        <w:r>
          <w:rPr>
            <w:color w:val="0000EE"/>
            <w:u w:val="single"/>
          </w:rPr>
          <w:t>[6]</w:t>
        </w:r>
      </w:hyperlink>
      <w:r>
        <w:t xml:space="preserve">- Paragraph 13: </w:t>
      </w:r>
      <w:hyperlink r:id="rId14">
        <w:r>
          <w:rPr>
            <w:color w:val="0000EE"/>
            <w:u w:val="single"/>
          </w:rPr>
          <w:t>[4]</w:t>
        </w:r>
      </w:hyperlink>
      <w:r>
        <w:t xml:space="preserve">, </w:t>
      </w:r>
      <w:hyperlink r:id="rId11">
        <w:r>
          <w:rPr>
            <w:color w:val="0000EE"/>
            <w:u w:val="single"/>
          </w:rPr>
          <w:t>[5]</w:t>
        </w:r>
      </w:hyperlink>
      <w:r>
        <w:t xml:space="preserve">- Paragraph 14: </w:t>
      </w:r>
      <w:hyperlink r:id="rId10">
        <w:r>
          <w:rPr>
            <w:color w:val="0000EE"/>
            <w:u w:val="single"/>
          </w:rPr>
          <w:t>[2]</w:t>
        </w:r>
      </w:hyperlink>
      <w:r>
        <w:t xml:space="preserve">, </w:t>
      </w:r>
      <w:hyperlink r:id="rId12">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[3]</w:t>
        </w:r>
      </w:hyperlink>
      <w:r>
        <w:t xml:space="preserve">- Paragraph 16: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https://www.lgbtqnation.com/2026/10/the-flood-of-online-hate-is-harming-trans-nonbinary-peoples-mental-health-new-study-says/</w:t>
        </w:r>
      </w:hyperlink>
      <w:r>
        <w:t xml:space="preserve"> - Please view link - unable to able to access data</w:t>
      </w:r>
      <w:r/>
    </w:p>
    <w:p>
      <w:pPr>
        <w:pStyle w:val="ListNumber"/>
        <w:spacing w:line="240" w:lineRule="auto"/>
        <w:ind w:left="720"/>
      </w:pPr>
      <w:r/>
      <w:hyperlink r:id="rId10">
        <w:r>
          <w:rPr>
            <w:color w:val="0000EE"/>
            <w:u w:val="single"/>
          </w:rPr>
          <w:t>https://mdhs.unimelb.edu.au/news-and-events/frequent-exposure-to-anti-trans-stigma-linked-to-poorer-mental-health-among-trans-australians</w:t>
        </w:r>
      </w:hyperlink>
      <w:r>
        <w:t xml:space="preserve"> - A national study led by the University of Melbourne found that frequent exposure to anti-trans stigma is linked to poorer mental health among trans Australians. The study surveyed 807 trans and gender-diverse individuals aged 16 and over, revealing that 72% encountered anti-trans remarks online multiple times a week, and 58% in the news media. Nearly three-quarters of participants had reduced their news media consumption to avoid such content. The researchers define anti-trans stigma as hostile remarks in the media and online, bullying, harassment, threats, or laws and policies that restrict what trans people can do.</w:t>
      </w:r>
      <w:r/>
    </w:p>
    <w:p>
      <w:pPr>
        <w:pStyle w:val="ListNumber"/>
        <w:spacing w:line="240" w:lineRule="auto"/>
        <w:ind w:left="720"/>
      </w:pPr>
      <w:r/>
      <w:hyperlink r:id="rId13">
        <w:r>
          <w:rPr>
            <w:color w:val="0000EE"/>
            <w:u w:val="single"/>
          </w:rPr>
          <w:t>https://www.healthline.com/health-news/president-trump-executive-orders-transgender-health-impacts</w:t>
        </w:r>
      </w:hyperlink>
      <w:r>
        <w:t xml:space="preserve"> - Healthline reports that laws targeting the mental and physical health of transgender Americans may cause significant harm. Research by the Trevor Project indicates that suicide attempt rates among transgender and nonbinary youth rose by 72% from 2018 to 2022, attributed to a rise in anti-trans legislation. A 2023 study shows transgender people are already around 11% to 20% more likely to experience suicidal ideation compared to their cisgender counterparts. Transgender individuals are also more likely to misuse substances, with a 2021 study finding higher rates of drug and alcohol use than their cisgender peers.</w:t>
      </w:r>
      <w:r/>
    </w:p>
    <w:p>
      <w:pPr>
        <w:pStyle w:val="ListNumber"/>
        <w:spacing w:line="240" w:lineRule="auto"/>
        <w:ind w:left="720"/>
      </w:pPr>
      <w:r/>
      <w:hyperlink r:id="rId14">
        <w:r>
          <w:rPr>
            <w:color w:val="0000EE"/>
            <w:u w:val="single"/>
          </w:rPr>
          <w:t>https://www.axios.com/2023/06/30/house-democrats-states-trans-legislation</w:t>
        </w:r>
      </w:hyperlink>
      <w:r>
        <w:t xml:space="preserve"> - Axios reports that House Democrats are launching a nationwide campaign to oppose the increasing number of state-level anti-trans bills after being unable to force a vote on the issue in Washington, D.C. In 2023, over 80 of the 560 proposed bills limiting trans rights have been passed, according to the Trans Legislation Tracker. In response, members of the House Equality Caucus are organizing roundtables with trans individuals, their families, and LGBTQ+ advocacy groups to strategize on how to prevent these bills from passing. Democrats are also encouraging more transgender individuals to run for public office and are pushing for legislation that protects trans rights.</w:t>
      </w:r>
      <w:r/>
    </w:p>
    <w:p>
      <w:pPr>
        <w:pStyle w:val="ListNumber"/>
        <w:spacing w:line="240" w:lineRule="auto"/>
        <w:ind w:left="720"/>
      </w:pPr>
      <w:r/>
      <w:hyperlink r:id="rId11">
        <w:r>
          <w:rPr>
            <w:color w:val="0000EE"/>
            <w:u w:val="single"/>
          </w:rPr>
          <w:t>https://www.axios.com/2025/06/02/anti-lgbtq-incidents-glaad-data-transgender</w:t>
        </w:r>
      </w:hyperlink>
      <w:r>
        <w:t xml:space="preserve"> - Axios reports that transgender and gender-nonconforming individuals were the primary targets in over half of the more than 930 anti-LGBTQ+ incidents recorded between May 2024 and April 2025 across 49 U.S. states and Washington, D.C., according to a new report by GLAAD. The most common forms of these incidents included protests and rallies, as well as verbal threats, physical assaults, and vandalism. The report also shows a 57% increase in incidents involving state and local governments. Transgender people have faced growing hostility not only through societal actions but also via legislation and political rhetoric.</w:t>
      </w:r>
      <w:r/>
    </w:p>
    <w:p>
      <w:pPr>
        <w:pStyle w:val="ListNumber"/>
        <w:spacing w:line="240" w:lineRule="auto"/>
        <w:ind w:left="720"/>
      </w:pPr>
      <w:r/>
      <w:hyperlink r:id="rId15">
        <w:r>
          <w:rPr>
            <w:color w:val="0000EE"/>
            <w:u w:val="single"/>
          </w:rPr>
          <w:t>https://www.politifact.com/factchecks/2023/mar/08/donald-trump-issued-trans-military-ban-his-adminis/</w:t>
        </w:r>
      </w:hyperlink>
      <w:r>
        <w:t xml:space="preserve"> - PolitiFact reports that during his presidency, Donald Trump proposed a policy banning transgender people from serving in the military. After years of legal challenges, the administration enacted a policy that banned transgender people from newly enlisting in the military but allowed current members to continue serving if they met certain criteria. Advocates described the policy as a ban, but Trump’s own administration rejected this characterization.</w:t>
      </w:r>
      <w:r/>
    </w:p>
    <w:p>
      <w:pPr>
        <w:pStyle w:val="ListNumber"/>
        <w:spacing w:line="240" w:lineRule="auto"/>
        <w:ind w:left="720"/>
      </w:pPr>
      <w:r/>
      <w:hyperlink r:id="rId12">
        <w:r>
          <w:rPr>
            <w:color w:val="0000EE"/>
            <w:u w:val="single"/>
          </w:rPr>
          <w:t>https://www.tandfonline.com/doi/abs/10.1080/26895269.2023.2252418</w:t>
        </w:r>
      </w:hyperlink>
      <w:r>
        <w:t xml:space="preserve"> - An article titled 'Affirmation-support, parental conflict, and mental health outcomes of transgender and gender diverse youth' was published in the International Journal of Transgender Health. The study examines the relationship between affirmation-support, parental conflict, and mental health outcomes among transgender and gender diverse youth. The research highlights the importance of supportive environments and the impact of parental conflict on the mental health of transgender and gender diverse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the-flood-of-online-hate-is-harming-trans-nonbinary-peoples-mental-health-new-study-says/" TargetMode="External"/><Relationship Id="rId10" Type="http://schemas.openxmlformats.org/officeDocument/2006/relationships/hyperlink" Target="https://mdhs.unimelb.edu.au/news-and-events/frequent-exposure-to-anti-trans-stigma-linked-to-poorer-mental-health-among-trans-australians" TargetMode="External"/><Relationship Id="rId11" Type="http://schemas.openxmlformats.org/officeDocument/2006/relationships/hyperlink" Target="https://www.axios.com/2025/06/02/anti-lgbtq-incidents-glaad-data-transgender" TargetMode="External"/><Relationship Id="rId12" Type="http://schemas.openxmlformats.org/officeDocument/2006/relationships/hyperlink" Target="https://www.tandfonline.com/doi/abs/10.1080/26895269.2023.2252418" TargetMode="External"/><Relationship Id="rId13" Type="http://schemas.openxmlformats.org/officeDocument/2006/relationships/hyperlink" Target="https://www.healthline.com/health-news/president-trump-executive-orders-transgender-health-impacts" TargetMode="External"/><Relationship Id="rId14" Type="http://schemas.openxmlformats.org/officeDocument/2006/relationships/hyperlink" Target="https://www.axios.com/2023/06/30/house-democrats-states-trans-legislation" TargetMode="External"/><Relationship Id="rId15" Type="http://schemas.openxmlformats.org/officeDocument/2006/relationships/hyperlink" Target="https://www.politifact.com/factchecks/2023/mar/08/donald-trump-issued-trans-military-ban-his-admini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