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Queer Adults Redefine Family, Recognition and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can remain loving, useful and deeply painful at the same time. New research and memoir-like accounts of queer family life show why recognition, financial support and inherited obligation don't always move together, especially when an adult child claims authority over their own name, identity and future.</w:t>
      </w:r>
      <w:r/>
    </w:p>
    <w:p>
      <w:pPr>
        <w:pStyle w:val="Heading2"/>
      </w:pPr>
      <w:r>
        <w:t>Essential Takeaways</w:t>
      </w:r>
      <w:r/>
      <w:r/>
    </w:p>
    <w:p>
      <w:pPr>
        <w:pStyle w:val="ListBullet"/>
        <w:spacing w:line="240" w:lineRule="auto"/>
        <w:ind w:left="720"/>
      </w:pPr>
      <w:r/>
      <w:r>
        <w:rPr>
          <w:b/>
        </w:rPr>
        <w:t>Recognition isn't all or nothing:</w:t>
      </w:r>
      <w:r>
        <w:t xml:space="preserve"> A relative may know someone is queer while still avoiding the subject, using an old name or withholding full acceptance.</w:t>
      </w:r>
      <w:r/>
    </w:p>
    <w:p>
      <w:pPr>
        <w:pStyle w:val="ListBullet"/>
        <w:spacing w:line="240" w:lineRule="auto"/>
        <w:ind w:left="720"/>
      </w:pPr>
      <w:r/>
      <w:r>
        <w:rPr>
          <w:b/>
        </w:rPr>
        <w:t>Family ties require work:</w:t>
      </w:r>
      <w:r>
        <w:t xml:space="preserve"> Silence, compromise, practical help and carefully managed expectations can keep an uneasy relationship going.</w:t>
      </w:r>
      <w:r/>
    </w:p>
    <w:p>
      <w:pPr>
        <w:pStyle w:val="ListBullet"/>
        <w:spacing w:line="240" w:lineRule="auto"/>
        <w:ind w:left="720"/>
      </w:pPr>
      <w:r/>
      <w:r>
        <w:rPr>
          <w:b/>
        </w:rPr>
        <w:t>Estrangement can be a boundary:</w:t>
      </w:r>
      <w:r>
        <w:t xml:space="preserve"> For some adults, distance becomes necessary when respect, safety or accountability are missing.</w:t>
      </w:r>
      <w:r/>
    </w:p>
    <w:p>
      <w:pPr>
        <w:pStyle w:val="ListBullet"/>
        <w:spacing w:line="240" w:lineRule="auto"/>
        <w:ind w:left="720"/>
      </w:pPr>
      <w:r/>
      <w:r>
        <w:rPr>
          <w:b/>
        </w:rPr>
        <w:t>Money changes the equation:</w:t>
      </w:r>
      <w:r>
        <w:t xml:space="preserve"> Phones, insurance, housing and emergency support can make family connection materially difficult to refuse.</w:t>
      </w:r>
      <w:r/>
    </w:p>
    <w:p>
      <w:pPr>
        <w:pStyle w:val="ListBullet"/>
        <w:spacing w:line="240" w:lineRule="auto"/>
        <w:ind w:left="720"/>
      </w:pPr>
      <w:r/>
      <w:r>
        <w:rPr>
          <w:b/>
        </w:rPr>
        <w:t>Returning doesn't restore the past:</w:t>
      </w:r>
      <w:r>
        <w:t xml:space="preserve"> Reconciliation may preserve love while permanently changing who holds authority.</w:t>
      </w:r>
      <w:r/>
      <w:r/>
    </w:p>
    <w:p>
      <w:pPr>
        <w:pStyle w:val="Heading2"/>
      </w:pPr>
      <w:r>
        <w:t>A new name can unsettle an old family order</w:t>
      </w:r>
      <w:r/>
    </w:p>
    <w:p>
      <w:r/>
      <w:r>
        <w:t>The sharpest conflicts often begin with something that sounds deceptively small: a name. When an adult child changes theirs, a parent may hear not simply a new form of address but a challenge to the story they've always told about the family.</w:t>
      </w:r>
      <w:r/>
    </w:p>
    <w:p>
      <w:r/>
      <w:r>
        <w:t>That tension sits at the centre of the discussion surrounding Rin Reczek and Emma Bosley-Smith's research on LGBTQ adults and their parents. According to the study, a parent can experience a child's self-definition as a personal loss, even when the child is asking for something more basic: to be recognised accurately.</w:t>
      </w:r>
      <w:r/>
    </w:p>
    <w:p>
      <w:r/>
      <w:r>
        <w:t>The problem is that parenthood carries an unusually powerful claim on family identity. Parents name children, make decisions for them and often provide money or care before those children can offer anything in return. But adulthood changes the balance. The old authority doesn't automatically disappear, even though it no longer has the same moral force.</w:t>
      </w:r>
      <w:r/>
    </w:p>
    <w:p>
      <w:pPr>
        <w:pStyle w:val="Heading2"/>
      </w:pPr>
      <w:r>
        <w:t>Knowing someone is queer isn't the same as recognising them</w:t>
      </w:r>
      <w:r/>
    </w:p>
    <w:p>
      <w:r/>
      <w:r>
        <w:t>The distance between knowledge and acceptance is wider than many family conversations suggest. A relative might know about someone's sexuality or gender identity while quietly expecting it to pass, refusing to discuss it or treating an old name as more legitimate.</w:t>
      </w:r>
      <w:r/>
    </w:p>
    <w:p>
      <w:r/>
      <w:r>
        <w:t>Research published in the journal Social Problems describes how LGBTQ people and their parents often manage these unresolved differences rather than settle them. Some families stay close through what the researchers call conflict work: changing the subject, explaining identity repeatedly, lowering expectations or agreeing which topics are off limits.</w:t>
      </w:r>
      <w:r/>
    </w:p>
    <w:p>
      <w:r/>
      <w:r>
        <w:t>That can look bewildering from the outside. A parent may provide meals, hospital help or financial support while refusing to acknowledge a child's gender. The care is real, but so is the injury. Love doesn't automatically cancel out non-recognition, and non-recognition doesn't make every act of care meaningless.</w:t>
      </w:r>
      <w:r/>
    </w:p>
    <w:p>
      <w:pPr>
        <w:pStyle w:val="Heading2"/>
      </w:pPr>
      <w:r>
        <w:t>Why some families survive through careful compromise</w:t>
      </w:r>
      <w:r/>
    </w:p>
    <w:p>
      <w:r/>
      <w:r>
        <w:t>For many people, family connection is less a warm, seamless bond than a structure held together with quiet adjustments. Holidays continue, phone calls happen and practical help is exchanged, but everyone knows certain subjects could cause the arrangement to crack.</w:t>
      </w:r>
      <w:r/>
    </w:p>
    <w:p>
      <w:r/>
      <w:r>
        <w:t>This is where the idea of compulsory kinship becomes useful. Family-of-origin relationships are often treated as natural, permanent and beyond question, even when similar behaviour from a friend would end the relationship. The expectation to keep trying can be comforting, but it can also place the burden of repair on the person who was hurt.</w:t>
      </w:r>
      <w:r/>
    </w:p>
    <w:p>
      <w:r/>
      <w:r>
        <w:t>Still, the picture isn't simple. LGBTQ adults may remain in contact because they love their parents, hope for change or value shared history. They may also need help with housing, healthcare or everyday bills. As research on chosen families and estrangement makes clear, family is emotional infrastructure as well as a set of feelings.</w:t>
      </w:r>
      <w:r/>
    </w:p>
    <w:p>
      <w:pPr>
        <w:pStyle w:val="Heading2"/>
      </w:pPr>
      <w:r>
        <w:t>Estrangement asks whether biology is enough</w:t>
      </w:r>
      <w:r/>
    </w:p>
    <w:p>
      <w:r/>
      <w:r>
        <w:t>The companion debate about estrangement starts from a different position. Rather than asking how people preserve a difficult tie, it asks what happens when inherited status no longer feels sufficient to maintain one.</w:t>
      </w:r>
      <w:r/>
    </w:p>
    <w:p>
      <w:r/>
      <w:r>
        <w:t>A recent account of estranged adults describes a model of family in which respect, safety, accountability and genuine growth matter more than rank. In that framework, being someone's parent may explain why a relationship matters, but it doesn't give one person unlimited authority over another adult's life.</w:t>
      </w:r>
      <w:r/>
    </w:p>
    <w:p>
      <w:r/>
      <w:r>
        <w:t>That shift can sound liberating, and sometimes it is. But it also leaves uncomfortable cases around the edges. Illness, disability, ageing and dependence can make relationships unequal without making care irrelevant. Reciprocity may disappear, yet a sense of obligation can remain. The moral question isn't always whether a tie is healthy or unhealthy; sometimes it's whether a person can carry its history without allowing it to govern everything.</w:t>
      </w:r>
      <w:r/>
    </w:p>
    <w:p>
      <w:pPr>
        <w:pStyle w:val="Heading2"/>
      </w:pPr>
      <w:r>
        <w:t>Reconciliation can change the meaning of parenthood</w:t>
      </w:r>
      <w:r/>
    </w:p>
    <w:p>
      <w:r/>
      <w:r>
        <w:t>Returning home isn't necessarily the same as going back. An adult child may reconnect after homelessness, illness or financial crisis while refusing to accept the old hierarchy.</w:t>
      </w:r>
      <w:r/>
    </w:p>
    <w:p>
      <w:r/>
      <w:r>
        <w:t>That distinction matters. A family can reopen its door without restoring its previous rules. Parents may still be parents, but the relationship can become less parental in practice: fewer instructions, fewer assumptions and more recognition that everyone involved is an adult.</w:t>
      </w:r>
      <w:r/>
    </w:p>
    <w:p>
      <w:r/>
      <w:r>
        <w:t>This is also why National Coming Out Day matters beyond the moment of disclosure. The public conversation often focuses on whether someone has the courage or freedom to say who they are. The harder aftermath asks what relatives are willing to surrender: an old name, a preferred future or the belief that parental discomfort should set the pace of someone else's life.</w:t>
      </w:r>
      <w:r/>
    </w:p>
    <w:p>
      <w:pPr>
        <w:pStyle w:val="Heading2"/>
      </w:pPr>
      <w:r>
        <w:t>Family can be love, history and leverage</w:t>
      </w:r>
      <w:r/>
    </w:p>
    <w:p>
      <w:r/>
      <w:r>
        <w:t>The most revealing stories don't offer a clean choice between staying and leaving. They show people negotiating a much messier landscape, where affection sits beside fear, and care arrives alongside control.</w:t>
      </w:r>
      <w:r/>
    </w:p>
    <w:p>
      <w:r/>
      <w:r>
        <w:t>Financial dependence makes that landscape especially difficult. A person may want distance but rely on a parent for insurance, transport or a phone. The relationship can be emotionally damaging and practically indispensable at the same time. Telling someone to leave, or stay, without acknowledging those pressures is less advice than wishful thinking.</w:t>
      </w:r>
      <w:r/>
    </w:p>
    <w:p>
      <w:r/>
      <w:r>
        <w:t>What emerges is a more flexible understanding of family. Recognition may be partial, contact may be conditional and reconciliation may alter rather than repair the relationship. Sometimes obligation survives scrutiny. Sometimes contact doesn't. Either way, the important question is no longer simply whether people remain family, but what family allows each person to be.</w:t>
      </w:r>
      <w:r/>
    </w:p>
    <w:p>
      <w:r/>
      <w:r>
        <w:t>It's possible to keep the bond without keeping the old hierarchy.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2">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3">
        <w:r>
          <w:rPr>
            <w:color w:val="0000EE"/>
            <w:u w:val="single"/>
          </w:rPr>
          <w:t>[5]</w:t>
        </w:r>
      </w:hyperlink>
      <w:r>
        <w:t xml:space="preserve">, </w:t>
      </w:r>
      <w:hyperlink r:id="rId14">
        <w:r>
          <w:rPr>
            <w:color w:val="0000EE"/>
            <w:u w:val="single"/>
          </w:rPr>
          <w:t>[6]</w:t>
        </w:r>
      </w:hyperlink>
      <w:r>
        <w:t xml:space="preserve">- Paragraph 15: </w:t>
      </w:r>
      <w:hyperlink r:id="rId12">
        <w:r>
          <w:rPr>
            <w:color w:val="0000EE"/>
            <w:u w:val="single"/>
          </w:rPr>
          <w:t>[4]</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3">
        <w:r>
          <w:rPr>
            <w:color w:val="0000EE"/>
            <w:u w:val="single"/>
          </w:rPr>
          <w:t>[5]</w:t>
        </w:r>
      </w:hyperlink>
      <w:r>
        <w:t xml:space="preserve">- Paragraph 17: </w:t>
      </w:r>
      <w:hyperlink r:id="rId11">
        <w:r>
          <w:rPr>
            <w:color w:val="0000EE"/>
            <w:u w:val="single"/>
          </w:rPr>
          <w:t>[3]</w:t>
        </w:r>
      </w:hyperlink>
      <w:r>
        <w:t xml:space="preserve">, </w:t>
      </w:r>
      <w:hyperlink r:id="rId14">
        <w:r>
          <w:rPr>
            <w:color w:val="0000EE"/>
            <w:u w:val="single"/>
          </w:rPr>
          <w:t>[6]</w:t>
        </w:r>
      </w:hyperlink>
      <w:r>
        <w:t xml:space="preserve">- Paragraph 18: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https://lithub.com/queer-recognition-estrangement-and-the-great-grey-area-in-between/</w:t>
        </w:r>
      </w:hyperlink>
      <w:r>
        <w:t xml:space="preserve"> - Please view link - unable to able to access data</w:t>
      </w:r>
      <w:r/>
    </w:p>
    <w:p>
      <w:pPr>
        <w:pStyle w:val="ListNumber"/>
        <w:spacing w:line="240" w:lineRule="auto"/>
        <w:ind w:left="720"/>
      </w:pPr>
      <w:r/>
      <w:hyperlink r:id="rId10">
        <w:r>
          <w:rPr>
            <w:color w:val="0000EE"/>
            <w:u w:val="single"/>
          </w:rPr>
          <w:t>https://nyupress.org/blog/2026/10/07/the-new-meaning-of-family-in-an-age-of-estrangement-an-excerpt-from-families-we-lose-by-rin-reczek/</w:t>
        </w:r>
      </w:hyperlink>
      <w:r>
        <w:t xml:space="preserve"> - In this excerpt from 'Families We Lose,' Rin Reczek discusses how family estrangement reflects a clash between compulsory kinship and democratized kinship. Reczek argues that estrangement arises when individuals shift from traditional family expectations to a model that prioritizes mutual respect and safety, leading to conflicts when family members cannot adapt to these new standards.</w:t>
      </w:r>
      <w:r/>
    </w:p>
    <w:p>
      <w:pPr>
        <w:pStyle w:val="ListNumber"/>
        <w:spacing w:line="240" w:lineRule="auto"/>
        <w:ind w:left="720"/>
      </w:pPr>
      <w:r/>
      <w:hyperlink r:id="rId11">
        <w:r>
          <w:rPr>
            <w:color w:val="0000EE"/>
            <w:u w:val="single"/>
          </w:rPr>
          <w:t>https://pubmed.ncbi.nlm.nih.gov/34887594/</w:t>
        </w:r>
      </w:hyperlink>
      <w:r>
        <w:t xml:space="preserve"> - This study examines how LGBTQ adults maintain relationships with parents who reject their LGBTQ identity. The authors introduce the concept of 'conflict work,' describing the efforts LGBTQ individuals make to manage severe conflict with parents while keeping family functioning, often at the expense of personal needs.</w:t>
      </w:r>
      <w:r/>
    </w:p>
    <w:p>
      <w:pPr>
        <w:pStyle w:val="ListNumber"/>
        <w:spacing w:line="240" w:lineRule="auto"/>
        <w:ind w:left="720"/>
      </w:pPr>
      <w:r/>
      <w:hyperlink r:id="rId12">
        <w:r>
          <w:rPr>
            <w:color w:val="0000EE"/>
            <w:u w:val="single"/>
          </w:rPr>
          <w:t>https://www.jstor.org/stable/jj.4493286</w:t>
        </w:r>
      </w:hyperlink>
      <w:r>
        <w:t xml:space="preserve"> - In 'Families We Keep,' Reczek and Bosley-Smith explore the enduring bonds between LGBTQ adults and their parents. They find that many LGBTQ individuals feel obliged to maintain even troubled relationships with their parents, highlighting the powerful ties that bind families together, for better or worse.</w:t>
      </w:r>
      <w:r/>
    </w:p>
    <w:p>
      <w:pPr>
        <w:pStyle w:val="ListNumber"/>
        <w:spacing w:line="240" w:lineRule="auto"/>
        <w:ind w:left="720"/>
      </w:pPr>
      <w:r/>
      <w:hyperlink r:id="rId13">
        <w:r>
          <w:rPr>
            <w:color w:val="0000EE"/>
            <w:u w:val="single"/>
          </w:rPr>
          <w:t>https://pmc.ncbi.nlm.nih.gov/articles/PMC10881195/</w:t>
        </w:r>
      </w:hyperlink>
      <w:r>
        <w:t xml:space="preserve"> - This article theorizes 'solidarity rationales' to explain why LGBTQ adults maintain ambivalent ties with parents. The authors identify four rationales: closeness and love, parental growth, the unique parent-child role, and the importance of parental resources, shedding light on the compulsory social forces driving persistent intergenerational relationships.</w:t>
      </w:r>
      <w:r/>
    </w:p>
    <w:p>
      <w:pPr>
        <w:pStyle w:val="ListNumber"/>
        <w:spacing w:line="240" w:lineRule="auto"/>
        <w:ind w:left="720"/>
      </w:pPr>
      <w:r/>
      <w:hyperlink r:id="rId14">
        <w:r>
          <w:rPr>
            <w:color w:val="0000EE"/>
            <w:u w:val="single"/>
          </w:rPr>
          <w:t>https://en.wikipedia.org/wiki/Family_estrangement</w:t>
        </w:r>
      </w:hyperlink>
      <w:r>
        <w:t xml:space="preserve"> - The Wikipedia page on family estrangement provides an overview of the phenomenon, including demographics, causes, and cultural influences. It notes that LGBTQ individuals are significantly more likely than heterosexual adults to estrange from their fathers, highlighting the unique challenges faced by LGBTQ individuals in family relationships.</w:t>
      </w:r>
      <w:r/>
    </w:p>
    <w:p>
      <w:pPr>
        <w:pStyle w:val="ListNumber"/>
        <w:spacing w:line="240" w:lineRule="auto"/>
        <w:ind w:left="720"/>
      </w:pPr>
      <w:r/>
      <w:hyperlink r:id="rId15">
        <w:r>
          <w:rPr>
            <w:color w:val="0000EE"/>
            <w:u w:val="single"/>
          </w:rPr>
          <w:t>https://en.wikipedia.org/wiki/Chosen_family</w:t>
        </w:r>
      </w:hyperlink>
      <w:r>
        <w:t xml:space="preserve"> - This Wikipedia article discusses the concept of chosen family, referring to non-biological kinship bonds intentionally formed based on mutual care and support. It highlights how LGBTQ individuals often seek out chosen families when ostracized by their families of origin, underscoring the importance of these relationships in promoting psychological resilience.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ithub.com/queer-recognition-estrangement-and-the-great-grey-area-in-between/" TargetMode="External"/><Relationship Id="rId10" Type="http://schemas.openxmlformats.org/officeDocument/2006/relationships/hyperlink" Target="https://nyupress.org/blog/2026/10/07/the-new-meaning-of-family-in-an-age-of-estrangement-an-excerpt-from-families-we-lose-by-rin-reczek/" TargetMode="External"/><Relationship Id="rId11" Type="http://schemas.openxmlformats.org/officeDocument/2006/relationships/hyperlink" Target="https://pubmed.ncbi.nlm.nih.gov/34887594/" TargetMode="External"/><Relationship Id="rId12" Type="http://schemas.openxmlformats.org/officeDocument/2006/relationships/hyperlink" Target="https://www.jstor.org/stable/jj.4493286" TargetMode="External"/><Relationship Id="rId13" Type="http://schemas.openxmlformats.org/officeDocument/2006/relationships/hyperlink" Target="https://pmc.ncbi.nlm.nih.gov/articles/PMC10881195/" TargetMode="External"/><Relationship Id="rId14" Type="http://schemas.openxmlformats.org/officeDocument/2006/relationships/hyperlink" Target="https://en.wikipedia.org/wiki/Family_estrangement" TargetMode="External"/><Relationship Id="rId15" Type="http://schemas.openxmlformats.org/officeDocument/2006/relationships/hyperlink" Target="https://en.wikipedia.org/wiki/Chosen_famil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