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Fitzpatrick’s LGBTQ+ Appeal Faces Questions Over Campaign Tactics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in Pennsylvania’s 1st Congressional District are weighing a familiar political contradiction: Rep. Brian Fitzpatrick is promoting support for LGBTQ+ rights, while Republican campaign material targeting his Democratic challenger features Pride imagery alongside anti-LGBTQ+ attacks. The clash is prompting fresh scrutiny of what “allyship” means at election time.</w:t>
      </w:r>
      <w:r/>
    </w:p>
    <w:p>
      <w:pPr>
        <w:pStyle w:val="Heading2"/>
      </w:pPr>
      <w:r>
        <w:t>Essential Takeaways</w:t>
      </w:r>
      <w:r/>
      <w:r/>
    </w:p>
    <w:p>
      <w:pPr>
        <w:pStyle w:val="ListBullet"/>
        <w:spacing w:line="240" w:lineRule="auto"/>
        <w:ind w:left="720"/>
      </w:pPr>
      <w:r/>
      <w:r>
        <w:rPr>
          <w:b/>
        </w:rPr>
        <w:t>A rainbow endorsement:</w:t>
      </w:r>
      <w:r>
        <w:t xml:space="preserve"> Fitzpatrick promoted backing from the conservative American Unity Fund, highlighting his support for LGBTQ+ protections.</w:t>
      </w:r>
      <w:r/>
    </w:p>
    <w:p>
      <w:pPr>
        <w:pStyle w:val="ListBullet"/>
        <w:spacing w:line="240" w:lineRule="auto"/>
        <w:ind w:left="720"/>
      </w:pPr>
      <w:r/>
      <w:r>
        <w:rPr>
          <w:b/>
        </w:rPr>
        <w:t>A very different campaign message:</w:t>
      </w:r>
      <w:r>
        <w:t xml:space="preserve"> Republican attack material about Bob Harvie uses Pride-related photographs and inflammatory claims involving transgender young people.</w:t>
      </w:r>
      <w:r/>
    </w:p>
    <w:p>
      <w:pPr>
        <w:pStyle w:val="ListBullet"/>
        <w:spacing w:line="240" w:lineRule="auto"/>
        <w:ind w:left="720"/>
      </w:pPr>
      <w:r/>
      <w:r>
        <w:rPr>
          <w:b/>
        </w:rPr>
        <w:t>A record with exceptions:</w:t>
      </w:r>
      <w:r>
        <w:t xml:space="preserve"> Fitzpatrick voted against a 2025 bill that would have criminalised gender-affirming care for minors and has backed the Equality Act.</w:t>
      </w:r>
      <w:r/>
    </w:p>
    <w:p>
      <w:pPr>
        <w:pStyle w:val="ListBullet"/>
        <w:spacing w:line="240" w:lineRule="auto"/>
        <w:ind w:left="720"/>
      </w:pPr>
      <w:r/>
      <w:r>
        <w:rPr>
          <w:b/>
        </w:rPr>
        <w:t>Advocates want context:</w:t>
      </w:r>
      <w:r>
        <w:t xml:space="preserve"> LGBTQ+ campaigners say individual votes matter, but so does the wider Republican leadership that moderate members help sustain.</w:t>
      </w:r>
      <w:r/>
    </w:p>
    <w:p>
      <w:pPr>
        <w:pStyle w:val="ListBullet"/>
        <w:spacing w:line="240" w:lineRule="auto"/>
        <w:ind w:left="720"/>
      </w:pPr>
      <w:r/>
      <w:r>
        <w:rPr>
          <w:b/>
        </w:rPr>
        <w:t>No immediate response:</w:t>
      </w:r>
      <w:r>
        <w:t xml:space="preserve"> Fitzpatrick, the National Republican Congressional Committee and American Unity Fund did not respond to requests for comment.</w:t>
      </w:r>
      <w:r/>
      <w:r/>
    </w:p>
    <w:p>
      <w:pPr>
        <w:pStyle w:val="Heading2"/>
      </w:pPr>
      <w:r>
        <w:t>Rainbow branding meets hard-edged politics</w:t>
      </w:r>
      <w:r/>
    </w:p>
    <w:p>
      <w:r/>
      <w:r>
        <w:t>The political image is difficult to miss. Fitzpatrick shared a graphic showing him alongside supporters holding a rainbow-coloured sign, celebrating the American Unity Fund’s endorsement and promising to defend the rights and dignity of every American.</w:t>
      </w:r>
      <w:r/>
    </w:p>
    <w:p>
      <w:r/>
      <w:r>
        <w:t>Yet material published by the National Republican Congressional Committee on its Democrat Facts website takes a markedly harsher approach to his opponent, Bob Harvie. The page includes photographs of Harvie at Pride events, including one showing a group with a Pride flag, alongside attacks that invoke transgender issues and children.</w:t>
      </w:r>
      <w:r/>
    </w:p>
    <w:p>
      <w:r/>
      <w:r>
        <w:t>That contrast has become the centre of the dispute. Harvie says Fitzpatrick should reject the campaign tactics and remove the website, arguing that the imagery places LGBTQ+ people in the line of political fire. The NRCC has continued to frame Harvie as part of a liberal agenda in its online campaign material.</w:t>
      </w:r>
      <w:r/>
    </w:p>
    <w:p>
      <w:pPr>
        <w:pStyle w:val="Heading2"/>
      </w:pPr>
      <w:r>
        <w:t>Fitzpatrick’s record is more complicated than a slogan</w:t>
      </w:r>
      <w:r/>
    </w:p>
    <w:p>
      <w:r/>
      <w:r>
        <w:t>Fitzpatrick has not followed his party on every LGBTQ+ vote. In 2025, he opposed legislation that would have made providing gender-affirming care to minors a crime, and he has highlighted his support for the Equality Act, which would broaden federal protections covering sexual orientation and gender identity.</w:t>
      </w:r>
      <w:r/>
    </w:p>
    <w:p>
      <w:r/>
      <w:r>
        <w:t>He has also been described as a Republican willing to cross the aisle, particularly on marriage equality. That history helps explain why some conservative organisations present him as a useful bridge between Republican politics and LGBTQ+ voters.</w:t>
      </w:r>
      <w:r/>
    </w:p>
    <w:p>
      <w:r/>
      <w:r>
        <w:t>But the endorsement itself comes with important qualifications. The American Unity Fund backs protections for gay and transgender Americans while also making opposition to what it calls “gender ideology” a priority. It opposes medical transition for minors and supported a legal challenge involving Colorado’s restrictions on conversion therapy.</w:t>
      </w:r>
      <w:r/>
    </w:p>
    <w:p>
      <w:r/>
      <w:r>
        <w:t>For voters, that means the label “pro-LGBTQ+” can conceal very different positions. Support for workplace or marriage protections doesn't necessarily extend to transgender healthcare, youth rights or broader anti-discrimination policy.</w:t>
      </w:r>
      <w:r/>
    </w:p>
    <w:p>
      <w:pPr>
        <w:pStyle w:val="Heading2"/>
      </w:pPr>
      <w:r>
        <w:t>Why the campaign material has drawn criticism</w:t>
      </w:r>
      <w:r/>
    </w:p>
    <w:p>
      <w:r/>
      <w:r>
        <w:t>Keystone Equality chief executive Liz Bradbury said Fitzpatrick has supported some LGBTQ+ rights, but argued that his wider political alignment should also be considered. Her criticism focuses on the practical effect of moderate Republicans remaining within a congressional majority led by more socially conservative figures.</w:t>
      </w:r>
      <w:r/>
    </w:p>
    <w:p>
      <w:r/>
      <w:r>
        <w:t>That is the uncomfortable arithmetic of Washington politics. A lawmaker can cast independent votes and still help maintain a leadership structure whose agenda includes policies LGBTQ+ groups oppose.</w:t>
      </w:r>
      <w:r/>
    </w:p>
    <w:p>
      <w:r/>
      <w:r>
        <w:t>The NRCC's related campaign pages use a familiar election strategy: attach a rival to polarising cultural issues, then present the contrast as proof of ideological extremism. The approach is designed to trigger an emotional response, but it can also turn ordinary community photographs into political props.</w:t>
      </w:r>
      <w:r/>
    </w:p>
    <w:p>
      <w:pPr>
        <w:pStyle w:val="Heading2"/>
      </w:pPr>
      <w:r>
        <w:t>How voters can read the claims more carefully</w:t>
      </w:r>
      <w:r/>
    </w:p>
    <w:p>
      <w:r/>
      <w:r>
        <w:t>The simplest test is to separate three things: a candidate's voting record, the policies of the organisations endorsing them and the conduct of their campaign allies. They may overlap, but they aren't interchangeable.</w:t>
      </w:r>
      <w:r/>
    </w:p>
    <w:p>
      <w:r/>
      <w:r>
        <w:t>Look for specifics rather than broad language. Has the candidate supported the Equality Act? How have they voted on marriage equality, transgender healthcare and anti-discrimination measures? What does the endorsing organisation mean by “freedom” and “protections”? Those details often reveal where the boundaries really are.</w:t>
      </w:r>
      <w:r/>
    </w:p>
    <w:p>
      <w:r/>
      <w:r>
        <w:t>It's also worth checking whether a campaign attack is describing a policy accurately or using a provocative phrase to create suspicion. Pride photographs alone don't establish what a candidate supports, just as a rainbow graphic alone doesn't prove a complete commitment to LGBTQ+ equality.</w:t>
      </w:r>
      <w:r/>
    </w:p>
    <w:p>
      <w:pPr>
        <w:pStyle w:val="Heading2"/>
      </w:pPr>
      <w:r>
        <w:t>A wider test for political allyship</w:t>
      </w:r>
      <w:r/>
    </w:p>
    <w:p>
      <w:r/>
      <w:r>
        <w:t>The row reflects a broader problem for candidates courting LGBTQ+ voters while operating inside a party increasingly shaped by cultural conflict. Public support can be meaningful, particularly when it is backed by legislation, but voters are entitled to ask what happens when a candidate's allies attack the same community.</w:t>
      </w:r>
      <w:r/>
    </w:p>
    <w:p>
      <w:r/>
      <w:r>
        <w:t>Fitzpatrick's supporters can point to his breaks with Republican orthodoxy. Critics can point to the party leadership and advocacy groups he remains connected to. Both facts can exist at once, which is precisely why campaign branding rarely tells the whole story.</w:t>
      </w:r>
      <w:r/>
    </w:p>
    <w:p>
      <w:r/>
      <w:r>
        <w:t>In a closely fought district, that ambiguity may matter. The question isn't simply whether a candidate has ever backed LGBTQ+ rights, but how consistently those principles survive when the campaign gets rough.</w:t>
      </w:r>
      <w:r/>
    </w:p>
    <w:p>
      <w:r/>
      <w:r>
        <w:t>The real measure of allyship is what a politician defends when the rainbow signs come down.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2">
        <w:r>
          <w:rPr>
            <w:color w:val="0000EE"/>
            <w:u w:val="single"/>
          </w:rPr>
          <w:t>[5]</w:t>
        </w:r>
      </w:hyperlink>
      <w:r>
        <w:t xml:space="preserve">- Paragraph 4: </w:t>
      </w:r>
      <w:hyperlink r:id="rId9">
        <w:r>
          <w:rPr>
            <w:color w:val="0000EE"/>
            <w:u w:val="single"/>
          </w:rPr>
          <w:t>[2]</w:t>
        </w:r>
      </w:hyperlink>
      <w:r>
        <w:t xml:space="preserve">, </w:t>
      </w:r>
      <w:hyperlink r:id="rId13">
        <w:r>
          <w:rPr>
            <w:color w:val="0000EE"/>
            <w:u w:val="single"/>
          </w:rPr>
          <w:t>[6]</w:t>
        </w:r>
      </w:hyperlink>
      <w:r>
        <w:t xml:space="preserve">- Paragraph 5: </w:t>
      </w:r>
      <w:hyperlink r:id="rId9">
        <w:r>
          <w:rPr>
            <w:color w:val="0000EE"/>
            <w:u w:val="single"/>
          </w:rPr>
          <w:t>[2]</w:t>
        </w:r>
      </w:hyperlink>
      <w:r>
        <w:t xml:space="preserve">, </w:t>
      </w:r>
      <w:hyperlink r:id="rId14">
        <w:r>
          <w:rPr>
            <w:color w:val="0000EE"/>
            <w:u w:val="single"/>
          </w:rPr>
          <w:t>[7]</w:t>
        </w:r>
      </w:hyperlink>
      <w:r>
        <w:t xml:space="preserve">- Paragraph 6: </w:t>
      </w:r>
      <w:hyperlink r:id="rId10">
        <w:r>
          <w:rPr>
            <w:color w:val="0000EE"/>
            <w:u w:val="single"/>
          </w:rPr>
          <w:t>[3]</w:t>
        </w:r>
      </w:hyperlink>
      <w:r>
        <w:t xml:space="preserve">, </w:t>
      </w:r>
      <w:hyperlink r:id="rId11">
        <w:r>
          <w:rPr>
            <w:color w:val="0000EE"/>
            <w:u w:val="single"/>
          </w:rPr>
          <w:t>[4]</w:t>
        </w:r>
      </w:hyperlink>
      <w:r>
        <w:t xml:space="preserve">- Paragraph 7: </w:t>
      </w:r>
      <w:hyperlink r:id="rId9">
        <w:r>
          <w:rPr>
            <w:color w:val="0000EE"/>
            <w:u w:val="single"/>
          </w:rPr>
          <w:t>[2]</w:t>
        </w:r>
      </w:hyperlink>
      <w:r>
        <w:t xml:space="preserve">, </w:t>
      </w:r>
      <w:hyperlink r:id="rId12">
        <w:r>
          <w:rPr>
            <w:color w:val="0000EE"/>
            <w:u w:val="single"/>
          </w:rPr>
          <w:t>[5]</w:t>
        </w:r>
      </w:hyperlink>
      <w:r>
        <w:t xml:space="preserve">- Paragraph 8: </w:t>
      </w:r>
      <w:hyperlink r:id="rId9">
        <w:r>
          <w:rPr>
            <w:color w:val="0000EE"/>
            <w:u w:val="single"/>
          </w:rPr>
          <w:t>[2]</w:t>
        </w:r>
      </w:hyperlink>
      <w:r>
        <w:t xml:space="preserve">, </w:t>
      </w:r>
      <w:hyperlink r:id="rId13">
        <w:r>
          <w:rPr>
            <w:color w:val="0000EE"/>
            <w:u w:val="single"/>
          </w:rPr>
          <w:t>[6]</w:t>
        </w:r>
      </w:hyperlink>
      <w:r>
        <w:t xml:space="preserve">- Paragraph 9: </w:t>
      </w:r>
      <w:hyperlink r:id="rId10">
        <w:r>
          <w:rPr>
            <w:color w:val="0000EE"/>
            <w:u w:val="single"/>
          </w:rPr>
          <w:t>[3]</w:t>
        </w:r>
      </w:hyperlink>
      <w:r>
        <w:t xml:space="preserve">, </w:t>
      </w:r>
      <w:hyperlink r:id="rId11">
        <w:r>
          <w:rPr>
            <w:color w:val="0000EE"/>
            <w:u w:val="single"/>
          </w:rPr>
          <w:t>[4]</w:t>
        </w:r>
      </w:hyperlink>
      <w:r>
        <w:t xml:space="preserve">- Paragraph 10: </w:t>
      </w:r>
      <w:hyperlink r:id="rId9">
        <w:r>
          <w:rPr>
            <w:color w:val="0000EE"/>
            <w:u w:val="single"/>
          </w:rPr>
          <w:t>[2]</w:t>
        </w:r>
      </w:hyperlink>
      <w:r>
        <w:t xml:space="preserve">, </w:t>
      </w:r>
      <w:hyperlink r:id="rId12">
        <w:r>
          <w:rPr>
            <w:color w:val="0000EE"/>
            <w:u w:val="single"/>
          </w:rPr>
          <w:t>[5]</w:t>
        </w:r>
      </w:hyperlink>
      <w:r>
        <w:t xml:space="preserve">- Paragraph 11: </w:t>
      </w:r>
      <w:hyperlink r:id="rId9">
        <w:r>
          <w:rPr>
            <w:color w:val="0000EE"/>
            <w:u w:val="single"/>
          </w:rPr>
          <w:t>[2]</w:t>
        </w:r>
      </w:hyperlink>
      <w:r>
        <w:t xml:space="preserve">, </w:t>
      </w:r>
      <w:hyperlink r:id="rId14">
        <w:r>
          <w:rPr>
            <w:color w:val="0000EE"/>
            <w:u w:val="single"/>
          </w:rPr>
          <w:t>[7]</w:t>
        </w:r>
      </w:hyperlink>
      <w:r>
        <w:t xml:space="preserve">- Paragraph 12: </w:t>
      </w:r>
      <w:hyperlink r:id="rId9">
        <w:r>
          <w:rPr>
            <w:color w:val="0000EE"/>
            <w:u w:val="single"/>
          </w:rPr>
          <w:t>[2]</w:t>
        </w:r>
      </w:hyperlink>
      <w:r>
        <w:t xml:space="preserve">, </w:t>
      </w:r>
      <w:hyperlink r:id="rId10">
        <w:r>
          <w:rPr>
            <w:color w:val="0000EE"/>
            <w:u w:val="single"/>
          </w:rPr>
          <w:t>[3]</w:t>
        </w:r>
      </w:hyperlink>
      <w:r>
        <w:t xml:space="preserve">- Paragraph 13: </w:t>
      </w:r>
      <w:hyperlink r:id="rId9">
        <w:r>
          <w:rPr>
            <w:color w:val="0000EE"/>
            <w:u w:val="single"/>
          </w:rPr>
          <w:t>[2]</w:t>
        </w:r>
      </w:hyperlink>
      <w:r>
        <w:t xml:space="preserve">, </w:t>
      </w:r>
      <w:hyperlink r:id="rId11">
        <w:r>
          <w:rPr>
            <w:color w:val="0000EE"/>
            <w:u w:val="single"/>
          </w:rPr>
          <w:t>[4]</w:t>
        </w:r>
      </w:hyperlink>
      <w:r>
        <w:t xml:space="preserve">- Paragraph 14: </w:t>
      </w:r>
      <w:hyperlink r:id="rId9">
        <w:r>
          <w:rPr>
            <w:color w:val="0000EE"/>
            <w:u w:val="single"/>
          </w:rPr>
          <w:t>[2]</w:t>
        </w:r>
      </w:hyperlink>
      <w:r>
        <w:t xml:space="preserve">, </w:t>
      </w:r>
      <w:hyperlink r:id="rId13">
        <w:r>
          <w:rPr>
            <w:color w:val="0000EE"/>
            <w:u w:val="single"/>
          </w:rPr>
          <w:t>[6]</w:t>
        </w:r>
      </w:hyperlink>
      <w:r>
        <w:t xml:space="preserve">- Paragraph 15: </w:t>
      </w:r>
      <w:hyperlink r:id="rId9">
        <w:r>
          <w:rPr>
            <w:color w:val="0000EE"/>
            <w:u w:val="single"/>
          </w:rPr>
          <w:t>[2]</w:t>
        </w:r>
      </w:hyperlink>
      <w:r>
        <w:t xml:space="preserve">, </w:t>
      </w:r>
      <w:hyperlink r:id="rId14">
        <w:r>
          <w:rPr>
            <w:color w:val="0000EE"/>
            <w:u w:val="single"/>
          </w:rPr>
          <w:t>[7]</w:t>
        </w:r>
      </w:hyperlink>
      <w:r>
        <w:t xml:space="preserve">- Paragraph 16: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https://www.advocate.com/politics/national/brian-fitzpatrick-lgbtq-hypocrisy</w:t>
        </w:r>
      </w:hyperlink>
      <w:r>
        <w:t xml:space="preserve"> - Please view link - unable to able to access data</w:t>
      </w:r>
      <w:r/>
    </w:p>
    <w:p>
      <w:pPr>
        <w:pStyle w:val="ListNumber"/>
        <w:spacing w:line="240" w:lineRule="auto"/>
        <w:ind w:left="720"/>
      </w:pPr>
      <w:r/>
      <w:hyperlink r:id="rId9">
        <w:r>
          <w:rPr>
            <w:color w:val="0000EE"/>
            <w:u w:val="single"/>
          </w:rPr>
          <w:t>https://www.advocate.com/politics/national/brian-fitzpatrick-lgbtq-hypocrisy</w:t>
        </w:r>
      </w:hyperlink>
      <w:r>
        <w:t xml:space="preserve"> - An article from The Advocate discussing Rep. Brian Fitzpatrick's endorsement by the American Unity Fund, highlighting his support for LGBTQ+ rights, contrasted with campaign materials from the National Republican Congressional Committee (NRCC) targeting his opponent, Bob Harvie, using Pride-related imagery. The piece raises questions about the consistency of Fitzpatrick's advertised support for LGBTQ+ rights amid these campaign tactics.</w:t>
      </w:r>
      <w:r/>
    </w:p>
    <w:p>
      <w:pPr>
        <w:pStyle w:val="ListNumber"/>
        <w:spacing w:line="240" w:lineRule="auto"/>
        <w:ind w:left="720"/>
      </w:pPr>
      <w:r/>
      <w:hyperlink r:id="rId10">
        <w:r>
          <w:rPr>
            <w:color w:val="0000EE"/>
            <w:u w:val="single"/>
          </w:rPr>
          <w:t>https://www.democratfacts.org/candidates/bob-harvie/</w:t>
        </w:r>
      </w:hyperlink>
      <w:r>
        <w:t xml:space="preserve"> - A page from Democrat Facts detailing the campaign materials used by the NRCC against Bob Harvie, including photographs from Pride-related events and videos accusing him of misusing opioid settlement funds. The page also includes links to videos and photos used in the campaign.</w:t>
      </w:r>
      <w:r/>
    </w:p>
    <w:p>
      <w:pPr>
        <w:pStyle w:val="ListNumber"/>
        <w:spacing w:line="240" w:lineRule="auto"/>
        <w:ind w:left="720"/>
      </w:pPr>
      <w:r/>
      <w:hyperlink r:id="rId11">
        <w:r>
          <w:rPr>
            <w:color w:val="0000EE"/>
            <w:u w:val="single"/>
          </w:rPr>
          <w:t>https://www.nrcc.org/2026/09/30/icymi-corrupt-bob-harvie-is-misleading-voters/</w:t>
        </w:r>
      </w:hyperlink>
      <w:r>
        <w:t xml:space="preserve"> - A press release from the NRCC accusing Bob Harvie of misleading voters, claiming he used known Democrat activists in his ads and altered their names to avoid detection. The release also mentions an FBI investigation into Harvie.</w:t>
      </w:r>
      <w:r/>
    </w:p>
    <w:p>
      <w:pPr>
        <w:pStyle w:val="ListNumber"/>
        <w:spacing w:line="240" w:lineRule="auto"/>
        <w:ind w:left="720"/>
      </w:pPr>
      <w:r/>
      <w:hyperlink r:id="rId12">
        <w:r>
          <w:rPr>
            <w:color w:val="0000EE"/>
            <w:u w:val="single"/>
          </w:rPr>
          <w:t>https://www.nrcc.org/2026/09/15/corrupt-harvies-agenda-impeachment-obstruction-socialism-repeat/</w:t>
        </w:r>
      </w:hyperlink>
      <w:r>
        <w:t xml:space="preserve"> - A press release from the NRCC criticizing Bob Harvie's party for attempting to impeach President Donald Trump, describing it as a preview of a Democrat majority's agenda focused on impeachment, obstruction, and socialism. The release also mentions an FBI investigation into Harvie.</w:t>
      </w:r>
      <w:r/>
    </w:p>
    <w:p>
      <w:pPr>
        <w:pStyle w:val="ListNumber"/>
        <w:spacing w:line="240" w:lineRule="auto"/>
        <w:ind w:left="720"/>
      </w:pPr>
      <w:r/>
      <w:hyperlink r:id="rId13">
        <w:r>
          <w:rPr>
            <w:color w:val="0000EE"/>
            <w:u w:val="single"/>
          </w:rPr>
          <w:t>https://www.nrcc.org/2026/05/17/bob-harvies-no-corporate-money-pitch-already-falling-apart-2/</w:t>
        </w:r>
      </w:hyperlink>
      <w:r>
        <w:t xml:space="preserve"> - A press release from the NRCC alleging that Bob Harvie's stance against corporate money is inconsistent, highlighting his connections to the Democrat political machine and outside group infrastructure. The release also mentions an FBI investigation into Harvie.</w:t>
      </w:r>
      <w:r/>
    </w:p>
    <w:p>
      <w:pPr>
        <w:pStyle w:val="ListNumber"/>
        <w:spacing w:line="240" w:lineRule="auto"/>
        <w:ind w:left="720"/>
      </w:pPr>
      <w:r/>
      <w:hyperlink r:id="rId14">
        <w:r>
          <w:rPr>
            <w:color w:val="0000EE"/>
            <w:u w:val="single"/>
          </w:rPr>
          <w:t>https://www.nrcc.org/2026/07/06/reminder-corrupt-harvie-loves-communism/</w:t>
        </w:r>
      </w:hyperlink>
      <w:r>
        <w:t xml:space="preserve"> - A press release from the NRCC accusing Bob Harvie of supporting communism, referencing his refusal to denounce communist mayor Zohran Mamdani and his comparison of law enforcement cooperation with ICE to Nazi Germany. The release also mentions an FBI investigation into Harvie.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vocate.com/politics/national/brian-fitzpatrick-lgbtq-hypocrisy" TargetMode="External"/><Relationship Id="rId10" Type="http://schemas.openxmlformats.org/officeDocument/2006/relationships/hyperlink" Target="https://www.democratfacts.org/candidates/bob-harvie/" TargetMode="External"/><Relationship Id="rId11" Type="http://schemas.openxmlformats.org/officeDocument/2006/relationships/hyperlink" Target="https://www.nrcc.org/2026/09/30/icymi-corrupt-bob-harvie-is-misleading-voters/" TargetMode="External"/><Relationship Id="rId12" Type="http://schemas.openxmlformats.org/officeDocument/2006/relationships/hyperlink" Target="https://www.nrcc.org/2026/09/15/corrupt-harvies-agenda-impeachment-obstruction-socialism-repeat/" TargetMode="External"/><Relationship Id="rId13" Type="http://schemas.openxmlformats.org/officeDocument/2006/relationships/hyperlink" Target="https://www.nrcc.org/2026/05/17/bob-harvies-no-corporate-money-pitch-already-falling-apart-2/" TargetMode="External"/><Relationship Id="rId14" Type="http://schemas.openxmlformats.org/officeDocument/2006/relationships/hyperlink" Target="https://www.nrcc.org/2026/07/06/reminder-corrupt-harvie-loves-communis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