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Coming Out Is a Transaction, Not a One-Off Disclosure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LGBTQIA people often come out more than once, and each disclosure can stir old fears about safety, judgement and belonging. New psychological insight suggests that sensitivity, childhood experiences and the hoped-for response all shape whether sharing feels liberating or emotionally risky.</w:t>
      </w:r>
      <w:r/>
    </w:p>
    <w:p>
      <w:pPr>
        <w:pStyle w:val="Heading2"/>
      </w:pPr>
      <w:r>
        <w:t>Essential Takeaways</w:t>
      </w:r>
      <w:r/>
      <w:r/>
    </w:p>
    <w:p>
      <w:pPr>
        <w:pStyle w:val="ListBullet"/>
        <w:spacing w:line="240" w:lineRule="auto"/>
        <w:ind w:left="720"/>
      </w:pPr>
      <w:r/>
      <w:r>
        <w:rPr>
          <w:b/>
        </w:rPr>
        <w:t>Coming out can repeat:</w:t>
      </w:r>
      <w:r>
        <w:t xml:space="preserve"> People may disclose their identity to different family members, friends, colleagues or partners at many points in life.</w:t>
      </w:r>
      <w:r/>
    </w:p>
    <w:p>
      <w:pPr>
        <w:pStyle w:val="ListBullet"/>
        <w:spacing w:line="240" w:lineRule="auto"/>
        <w:ind w:left="720"/>
      </w:pPr>
      <w:r/>
      <w:r>
        <w:rPr>
          <w:b/>
        </w:rPr>
        <w:t>Sensitivity isn't weakness:</w:t>
      </w:r>
      <w:r>
        <w:t xml:space="preserve"> Highly sensitive children can thrive in supportive environments, but unpredictability may make them hyper-alert to danger.</w:t>
      </w:r>
      <w:r/>
    </w:p>
    <w:p>
      <w:pPr>
        <w:pStyle w:val="ListBullet"/>
        <w:spacing w:line="240" w:lineRule="auto"/>
        <w:ind w:left="720"/>
      </w:pPr>
      <w:r/>
      <w:r>
        <w:rPr>
          <w:b/>
        </w:rPr>
        <w:t>Intent matters:</w:t>
      </w:r>
      <w:r>
        <w:t xml:space="preserve"> Sharing for authenticity is different from seeking someone else's permission to feel whole.</w:t>
      </w:r>
      <w:r/>
    </w:p>
    <w:p>
      <w:pPr>
        <w:pStyle w:val="ListBullet"/>
        <w:spacing w:line="240" w:lineRule="auto"/>
        <w:ind w:left="720"/>
      </w:pPr>
      <w:r/>
      <w:r>
        <w:rPr>
          <w:b/>
        </w:rPr>
        <w:t>Prepare for uncertainty:</w:t>
      </w:r>
      <w:r>
        <w:t xml:space="preserve"> Writing down what you want to say and imagining different responses can make the conversation feel less overwhelming.</w:t>
      </w:r>
      <w:r/>
    </w:p>
    <w:p>
      <w:pPr>
        <w:pStyle w:val="ListBullet"/>
        <w:spacing w:line="240" w:lineRule="auto"/>
        <w:ind w:left="720"/>
      </w:pPr>
      <w:r/>
      <w:r>
        <w:rPr>
          <w:b/>
        </w:rPr>
        <w:t>Safety comes first:</w:t>
      </w:r>
      <w:r>
        <w:t xml:space="preserve"> Nobody owes another person a disclosure before they're ready, secure and supported.</w:t>
      </w:r>
      <w:r/>
      <w:r/>
    </w:p>
    <w:p>
      <w:pPr>
        <w:pStyle w:val="Heading2"/>
      </w:pPr>
      <w:r>
        <w:t>Coming out rarely happens just once</w:t>
      </w:r>
      <w:r/>
    </w:p>
    <w:p>
      <w:r/>
      <w:r>
        <w:t>For some LGBTQIA people, coming out is imagined as a dramatic milestone, neatly placed on a personal timeline. In real life, it's often more like a series of small crossings. A new workplace, friendship group, relationship or family gathering can create another moment when someone has to decide whether to explain who they are.</w:t>
      </w:r>
      <w:r/>
    </w:p>
    <w:p>
      <w:r/>
      <w:r>
        <w:t>That repetition can be exhausting. Even when the current situation is safe, the body may remember earlier experiences of hiding, scanning faces or adjusting behaviour to avoid attention. Psychology Today has described this process as more than simply passing on information: disclosure can become an emotional exchange, shaped by what someone hopes to receive in return.</w:t>
      </w:r>
      <w:r/>
    </w:p>
    <w:p>
      <w:r/>
      <w:r>
        <w:t>The desired response isn't always approval. Sometimes it's relief, honesty or the freedom to stop editing everyday details. Saying who you're dating, for instance, may seem ordinary, but for someone who's spent years carefully managing impressions, it can feel quietly enormous.</w:t>
      </w:r>
      <w:r/>
    </w:p>
    <w:p>
      <w:pPr>
        <w:pStyle w:val="Heading2"/>
      </w:pPr>
      <w:r>
        <w:t>Sensitive children learn to read the room</w:t>
      </w:r>
      <w:r/>
    </w:p>
    <w:p>
      <w:r/>
      <w:r>
        <w:t>Some children notice emotional shifts with remarkable speed. They hear the pause in a voice, spot a tightened jaw or sense that a joke has landed badly before anyone else does. Research discussed by Psychology Today describes this kind of heightened sensitivity as a difference in how children respond to their surroundings, rather than a simple sign of fragility.</w:t>
      </w:r>
      <w:r/>
    </w:p>
    <w:p>
      <w:r/>
      <w:r>
        <w:t>The familiar orchid-and-dandelion comparison captures the point. Dandelion children tend to cope reasonably well across a range of environments, while orchid children can be more affected by difficult conditions and more responsive to care. In a warm, predictable home, that sensitivity may support empathy, creativity and close connection. In an unstable one, it can become constant emotional surveillance.</w:t>
      </w:r>
      <w:r/>
    </w:p>
    <w:p>
      <w:r/>
      <w:r>
        <w:t>For queer children, the fear of being recognised or rejected can give that surveillance a very specific focus. Covering parts of yourself may become second nature, not because you're being deliberately deceptive, but because staying unreadable once felt safer. Psychology Today notes that the same sensitivity can become either a burden or a strength, depending largely on the environment around the child.</w:t>
      </w:r>
      <w:r/>
    </w:p>
    <w:p>
      <w:pPr>
        <w:pStyle w:val="Heading2"/>
      </w:pPr>
      <w:r>
        <w:t>The question isn't only whether to come out</w:t>
      </w:r>
      <w:r/>
    </w:p>
    <w:p>
      <w:r/>
      <w:r>
        <w:t>A more useful question than "Should I come out?" may be "What do I want this conversation to give me?" That small shift puts the person disclosing back in control. If the aim is to live more openly or deepen a relationship, the conversation may feel grounded in authenticity. If the hope is to persuade someone else that your identity is acceptable, the emotional stakes can become much harsher.</w:t>
      </w:r>
      <w:r/>
    </w:p>
    <w:p>
      <w:r/>
      <w:r>
        <w:t>That distinction doesn't mean wanting approval is shameful. Most people hope to be met with kindness, especially by those they love. But placing your sense of worth entirely in another person's reaction can leave you vulnerable, particularly if their response is confused, dismissive or delayed.</w:t>
      </w:r>
      <w:r/>
    </w:p>
    <w:p>
      <w:r/>
      <w:r>
        <w:t>Before speaking, it can help to write a short script. You might explain what you're sharing, why now feels important and what support would look like. A line such as, "I'm telling you because I trust you, and I'd appreciate listening rather than judgement," sets a clear tone without demanding a perfect response.</w:t>
      </w:r>
      <w:r/>
    </w:p>
    <w:p>
      <w:pPr>
        <w:pStyle w:val="Heading2"/>
      </w:pPr>
      <w:r>
        <w:t>How to prepare for an unpredictable reaction</w:t>
      </w:r>
      <w:r/>
    </w:p>
    <w:p>
      <w:r/>
      <w:r>
        <w:t>Preparation isn't about rehearsing every possible disaster. It's about giving yourself a steadier footing. Think through where the conversation should happen, whether you can leave easily and who you could contact afterwards. If there's any risk of hostility, financial control, violence or being made homeless, privacy and practical safety matter more than disclosure.</w:t>
      </w:r>
      <w:r/>
    </w:p>
    <w:p>
      <w:r/>
      <w:r>
        <w:t>It may also help to imagine several responses rather than one ideal scene. A loved one might be supportive immediately, need time to process or say something clumsy without intending harm. None of those reactions automatically determines your value, although some responses will tell you useful things about the relationship.</w:t>
      </w:r>
      <w:r/>
    </w:p>
    <w:p>
      <w:r/>
      <w:r>
        <w:t>Highly sensitive people may find the anticipation especially intense because they notice every possible emotional outcome at once. Psychology Today’s reporting on sensitivity suggests that this awareness can be managed more constructively when people recognise it as a nervous-system response, not proof that danger is inevitable.</w:t>
      </w:r>
      <w:r/>
    </w:p>
    <w:p>
      <w:pPr>
        <w:pStyle w:val="Heading2"/>
      </w:pPr>
      <w:r>
        <w:t>A good response can feel like freedom</w:t>
      </w:r>
      <w:r/>
    </w:p>
    <w:p>
      <w:r/>
      <w:r>
        <w:t>There is a reason coming out stories often linger in the memory. They can hold years of concealment, family expectations and private negotiation inside a single conversation. When the response is loving, the relief may feel physical: shoulders drop, breathing slows and an ordinary future suddenly looks possible.</w:t>
      </w:r>
      <w:r/>
    </w:p>
    <w:p>
      <w:r/>
      <w:r>
        <w:t>But a positive outcome shouldn't create a new obligation for everyone else to repeat the same script. Coming out is personal, and not coming out can also be a valid decision. The right timing depends on safety, readiness, support and the particular person being told.</w:t>
      </w:r>
      <w:r/>
    </w:p>
    <w:p>
      <w:r/>
      <w:r>
        <w:t>The most useful takeaway is perhaps the simplest one. Disclosure isn't a test that LGBTQIA people must pass, nor is it a gift others are entitled to receive. It's a choice made within a relationship, with hopes, risks and consequences on both sides.</w:t>
      </w:r>
      <w:r/>
    </w:p>
    <w:p>
      <w:r/>
      <w:r>
        <w:t>It's a small but powerful shift: your truth deserves care, including from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0">
        <w:r>
          <w:rPr>
            <w:color w:val="0000EE"/>
            <w:u w:val="single"/>
          </w:rPr>
          <w:t>[3]</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1">
        <w:r>
          <w:rPr>
            <w:color w:val="0000EE"/>
            <w:u w:val="single"/>
          </w:rPr>
          <w:t>[5]</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[6]</w:t>
        </w:r>
      </w:hyperlink>
      <w:r>
        <w:t xml:space="preserve">, </w:t>
      </w:r>
      <w:hyperlink r:id="rId10">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1">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[6]</w:t>
        </w:r>
      </w:hyperlink>
      <w:r>
        <w:t xml:space="preserve">- Paragraph 17: </w:t>
      </w:r>
      <w:hyperlink r:id="rId10">
        <w:r>
          <w:rPr>
            <w:color w:val="0000EE"/>
            <w:u w:val="single"/>
          </w:rPr>
          <w:t>[3]</w:t>
        </w:r>
      </w:hyperlink>
      <w:r>
        <w:t xml:space="preserve">, </w:t>
      </w:r>
      <w:hyperlink r:id="rId10">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https://www.psychologytoday.com/sg/blog/decoding-shame/202609/coming-out-isnt-disclosure-its-transactional</w:t>
        </w:r>
      </w:hyperlink>
      <w:r>
        <w:t xml:space="preserve"> - Please view link - unable to able to access data</w:t>
      </w:r>
      <w:r/>
    </w:p>
    <w:p>
      <w:pPr>
        <w:pStyle w:val="ListNumber"/>
        <w:spacing w:line="240" w:lineRule="auto"/>
        <w:ind w:left="720"/>
      </w:pPr>
      <w:r/>
      <w:hyperlink r:id="rId9">
        <w:r>
          <w:rPr>
            <w:color w:val="0000EE"/>
            <w:u w:val="single"/>
          </w:rPr>
          <w:t>https://www.psychologytoday.com/sg/blog/decoding-shame/202609/coming-out-isnt-disclosure-its-transactional</w:t>
        </w:r>
      </w:hyperlink>
      <w:r>
        <w:t xml:space="preserve"> - This article discusses the complexities of 'coming out' for LGBTQIA individuals, highlighting that it is often a repeated process rather than a singular event. It explores how disclosing one's sexual identity can trigger trauma responses rooted in early life experiences. The piece also introduces the concept of 'hyperempathic children,' who are highly sensitive to their environments, and discusses the 'orchid and dandelion' metaphor to describe varying sensitivities among children. The author reflects on personal experiences of coming out and offers guidance for those considering disclosure.</w:t>
      </w:r>
      <w:r/>
    </w:p>
    <w:p>
      <w:pPr>
        <w:pStyle w:val="ListNumber"/>
        <w:spacing w:line="240" w:lineRule="auto"/>
        <w:ind w:left="720"/>
      </w:pPr>
      <w:r/>
      <w:hyperlink r:id="rId10">
        <w:r>
          <w:rPr>
            <w:color w:val="0000EE"/>
            <w:u w:val="single"/>
          </w:rPr>
          <w:t>https://www.psychologytoday.com/us/articles/201901/why-some-children-are-orchids-and-others-are-dandelions</w:t>
        </w:r>
      </w:hyperlink>
      <w:r>
        <w:t xml:space="preserve"> - This article by W. Thomas Boyce explores the concept of 'orchid' and 'dandelion' children, describing how some children are highly sensitive to their environments ('orchids'), while others are more resilient ('dandelions'). It discusses the biological and environmental factors that contribute to these differences and how understanding these traits can inform parenting and educational strategies to support children's development.</w:t>
      </w:r>
      <w:r/>
    </w:p>
    <w:p>
      <w:pPr>
        <w:pStyle w:val="ListNumber"/>
        <w:spacing w:line="240" w:lineRule="auto"/>
        <w:ind w:left="720"/>
      </w:pPr>
      <w:r/>
      <w:hyperlink r:id="rId11">
        <w:r>
          <w:rPr>
            <w:color w:val="0000EE"/>
            <w:u w:val="single"/>
          </w:rPr>
          <w:t>https://www.psychologytoday.com/us/blog/the-athletes-way/202006/how-to-tell-if-youre-highly-sensitive/amp</w:t>
        </w:r>
      </w:hyperlink>
      <w:r>
        <w:t xml:space="preserve"> - This article provides insights into identifying high sensitivity in children, referencing the 'orchid and dandelion' metaphor introduced by W. Thomas Boyce and Bruce Ellis. It discusses the characteristics of highly sensitive children and offers guidance on how to support them effectively, emphasizing the importance of understanding and nurturing their unique needs.</w:t>
      </w:r>
      <w:r/>
    </w:p>
    <w:p>
      <w:pPr>
        <w:pStyle w:val="ListNumber"/>
        <w:spacing w:line="240" w:lineRule="auto"/>
        <w:ind w:left="720"/>
      </w:pPr>
      <w:r/>
      <w:hyperlink r:id="rId11">
        <w:r>
          <w:rPr>
            <w:color w:val="0000EE"/>
            <w:u w:val="single"/>
          </w:rPr>
          <w:t>https://www.psychologytoday.com/us/blog/the-athletes-way/202006/how-to-tell-if-youre-highly-sensitive/amp</w:t>
        </w:r>
      </w:hyperlink>
      <w:r>
        <w:t xml:space="preserve"> - This article provides insights into identifying high sensitivity in children, referencing the 'orchid and dandelion' metaphor introduced by W. Thomas Boyce and Bruce Ellis. It discusses the characteristics of highly sensitive children and offers guidance on how to support them effectively, emphasizing the importance of understanding and nurturing their unique needs.</w:t>
      </w:r>
      <w:r/>
    </w:p>
    <w:p>
      <w:pPr>
        <w:pStyle w:val="ListNumber"/>
        <w:spacing w:line="240" w:lineRule="auto"/>
        <w:ind w:left="720"/>
      </w:pPr>
      <w:r/>
      <w:hyperlink r:id="rId10">
        <w:r>
          <w:rPr>
            <w:color w:val="0000EE"/>
            <w:u w:val="single"/>
          </w:rPr>
          <w:t>https://www.psychologytoday.com/us/articles/201901/why-some-children-are-orchids-and-others-are-dandelions</w:t>
        </w:r>
      </w:hyperlink>
      <w:r>
        <w:t xml:space="preserve"> - This article by W. Thomas Boyce explores the concept of 'orchid' and 'dandelion' children, describing how some children are highly sensitive to their environments ('orchids'), while others are more resilient ('dandelions'). It discusses the biological and environmental factors that contribute to these differences and how understanding these traits can inform parenting and educational strategies to support children's development.</w:t>
      </w:r>
      <w:r/>
    </w:p>
    <w:p>
      <w:pPr>
        <w:pStyle w:val="ListNumber"/>
        <w:spacing w:line="240" w:lineRule="auto"/>
        <w:ind w:left="720"/>
      </w:pPr>
      <w:r/>
      <w:hyperlink r:id="rId10">
        <w:r>
          <w:rPr>
            <w:color w:val="0000EE"/>
            <w:u w:val="single"/>
          </w:rPr>
          <w:t>https://www.psychologytoday.com/us/articles/201901/why-some-children-are-orchids-and-others-are-dandelions</w:t>
        </w:r>
      </w:hyperlink>
      <w:r>
        <w:t xml:space="preserve"> - This article by W. Thomas Boyce explores the concept of 'orchid' and 'dandelion' children, describing how some children are highly sensitive to their environments ('orchids'), while others are more resilient ('dandelions'). It discusses the biological and environmental factors that contribute to these differences and how understanding these traits can inform parenting and educational strategies to support children's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sg/blog/decoding-shame/202609/coming-out-isnt-disclosure-its-transactional" TargetMode="External"/><Relationship Id="rId10" Type="http://schemas.openxmlformats.org/officeDocument/2006/relationships/hyperlink" Target="https://www.psychologytoday.com/us/articles/201901/why-some-children-are-orchids-and-others-are-dandelions" TargetMode="External"/><Relationship Id="rId11" Type="http://schemas.openxmlformats.org/officeDocument/2006/relationships/hyperlink" Target="https://www.psychologytoday.com/us/blog/the-athletes-way/202006/how-to-tell-if-youre-highly-sensitive/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