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Key Moments in Lesbian Mom History Worth Remembering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marking International Lesbian Day during LGBTQ History Month with a look at the people, books and organisations that helped shape lesbian motherhood. From early support groups to custody campaigns and family-building resources, this history shows how visibility was won, often through quiet persistence and plenty of courage.</w:t>
      </w:r>
      <w:r/>
    </w:p>
    <w:p>
      <w:pPr>
        <w:pStyle w:val="Heading2"/>
      </w:pPr>
      <w:r>
        <w:t>Essential Takeaways</w:t>
      </w:r>
      <w:r/>
      <w:r/>
    </w:p>
    <w:p>
      <w:pPr>
        <w:pStyle w:val="ListBullet"/>
        <w:spacing w:line="240" w:lineRule="auto"/>
        <w:ind w:left="720"/>
      </w:pPr>
      <w:r/>
      <w:r>
        <w:rPr>
          <w:b/>
        </w:rPr>
        <w:t>A symbolic foremother:</w:t>
      </w:r>
      <w:r>
        <w:t xml:space="preserve"> Sappho is sometimes remembered as an early lesbian mother figure, although modern labels don't neatly fit ancient lives.</w:t>
      </w:r>
      <w:r/>
    </w:p>
    <w:p>
      <w:pPr>
        <w:pStyle w:val="ListBullet"/>
        <w:spacing w:line="240" w:lineRule="auto"/>
        <w:ind w:left="720"/>
      </w:pPr>
      <w:r/>
      <w:r>
        <w:rPr>
          <w:b/>
        </w:rPr>
        <w:t>Early organising mattered:</w:t>
      </w:r>
      <w:r>
        <w:t xml:space="preserve"> The Daughters of Bilitis created discussion spaces for lesbian mothers in the 1950s.</w:t>
      </w:r>
      <w:r/>
    </w:p>
    <w:p>
      <w:pPr>
        <w:pStyle w:val="ListBullet"/>
        <w:spacing w:line="240" w:lineRule="auto"/>
        <w:ind w:left="720"/>
      </w:pPr>
      <w:r/>
      <w:r>
        <w:rPr>
          <w:b/>
        </w:rPr>
        <w:t>Custody battles drove activism:</w:t>
      </w:r>
      <w:r>
        <w:t xml:space="preserve"> Groups formed in the 1970s to support mothers facing discrimination from courts and former spouses.</w:t>
      </w:r>
      <w:r/>
    </w:p>
    <w:p>
      <w:pPr>
        <w:pStyle w:val="ListBullet"/>
        <w:spacing w:line="240" w:lineRule="auto"/>
        <w:ind w:left="720"/>
      </w:pPr>
      <w:r/>
      <w:r>
        <w:rPr>
          <w:b/>
        </w:rPr>
        <w:t>Family-building became more visible:</w:t>
      </w:r>
      <w:r>
        <w:t xml:space="preserve"> Fertility services, parenting guides and children's books helped two-mother families find practical support.</w:t>
      </w:r>
      <w:r/>
    </w:p>
    <w:p>
      <w:pPr>
        <w:pStyle w:val="ListBullet"/>
        <w:spacing w:line="240" w:lineRule="auto"/>
        <w:ind w:left="720"/>
      </w:pPr>
      <w:r/>
      <w:r>
        <w:rPr>
          <w:b/>
        </w:rPr>
        <w:t>Representation has widened:</w:t>
      </w:r>
      <w:r>
        <w:t xml:space="preserve"> Lesbian mothers have since become more visible in politics, culture and public life.</w:t>
      </w:r>
      <w:r/>
      <w:r/>
    </w:p>
    <w:p>
      <w:pPr>
        <w:pStyle w:val="Heading2"/>
      </w:pPr>
      <w:r>
        <w:t>A day for celebration, and a history lesson</w:t>
      </w:r>
      <w:r/>
    </w:p>
    <w:p>
      <w:r/>
      <w:r>
        <w:t>International Lesbian Day offers more than a moment for celebration. Falling during LGBTQ History Month, it also creates a useful opening to look at the women who raised children while challenging the laws, assumptions and social pressures around them.</w:t>
      </w:r>
      <w:r/>
    </w:p>
    <w:p>
      <w:r/>
      <w:r>
        <w:t xml:space="preserve">That story is broad, complicated and far from finished. Still, a few milestones stand out, from mid-century organising to today's greater visibility. The International Lesbian Day entry records the occasion's role in recognising lesbian identity and community, while LGBTQ History Month provides the wider setting for remembering LGBTQ lives and achievements. According to reference sources on both observances, remembrance is part of the point. </w:t>
      </w:r>
      <w:hyperlink r:id="rId9">
        <w:r>
          <w:rPr>
            <w:color w:val="0000EE"/>
            <w:u w:val="single"/>
          </w:rPr>
          <w:t>[2]</w:t>
        </w:r>
      </w:hyperlink>
      <w:r>
        <w:t xml:space="preserve">, </w:t>
      </w:r>
      <w:hyperlink r:id="rId10">
        <w:r>
          <w:rPr>
            <w:color w:val="0000EE"/>
            <w:u w:val="single"/>
          </w:rPr>
          <w:t>[3]</w:t>
        </w:r>
      </w:hyperlink>
      <w:r/>
    </w:p>
    <w:p>
      <w:r/>
      <w:r>
        <w:t xml:space="preserve">Sappho is sometimes imagined as a symbolic lesbian foremother, and some accounts suggest she may have had a daughter. Ancient lives don't fit comfortably into modern categories, of course, but the image remains powerful: a woman associated with Lesbos, poetry and desire, remembered across centuries. It's an evocative starting point, even if history asks us to hold the label lightly. </w:t>
      </w:r>
      <w:hyperlink r:id="rId9">
        <w:r>
          <w:rPr>
            <w:color w:val="0000EE"/>
            <w:u w:val="single"/>
          </w:rPr>
          <w:t>[2]</w:t>
        </w:r>
      </w:hyperlink>
      <w:r>
        <w:t xml:space="preserve">, </w:t>
      </w:r>
      <w:hyperlink r:id="rId10">
        <w:r>
          <w:rPr>
            <w:color w:val="0000EE"/>
            <w:u w:val="single"/>
          </w:rPr>
          <w:t>[3]</w:t>
        </w:r>
      </w:hyperlink>
      <w:r/>
    </w:p>
    <w:p>
      <w:pPr>
        <w:pStyle w:val="Heading2"/>
      </w:pPr>
      <w:r>
        <w:t>The first conversations began in community spaces</w:t>
      </w:r>
      <w:r/>
    </w:p>
    <w:p>
      <w:r/>
      <w:r>
        <w:t>One of the earliest recorded discussions of lesbian motherhood took place in 1956 through the Daughters of Bilitis, a pioneering San Francisco organisation. Its members were already talking about raising children, even though public language around same-sex relationships was often harsh, clinical and deeply judgemental.</w:t>
      </w:r>
      <w:r/>
    </w:p>
    <w:p>
      <w:r/>
      <w:r>
        <w:t xml:space="preserve">The significance lies in the simple act of asking questions out loud. Who was raising children? What support did parents need? How could families protect themselves? The Daughters of Bilitis, founded in 1955, is widely recognised as the first major lesbian rights organisation in the United States, and its meetings and publications helped create a rare space for connection.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p>
    <w:p>
      <w:r/>
      <w:r>
        <w:t xml:space="preserve">The group wasn't only a social club. Its newsletter, The Ladder, helped circulate information at a time when many lesbian parents had little access to sympathetic advice. Even a tentative discussion group could feel quietly radical when family life was expected to follow one narrow script. </w:t>
      </w:r>
      <w:hyperlink r:id="rId11">
        <w:r>
          <w:rPr>
            <w:color w:val="0000EE"/>
            <w:u w:val="single"/>
          </w:rPr>
          <w:t>[4]</w:t>
        </w:r>
      </w:hyperlink>
      <w:r>
        <w:t xml:space="preserve">, </w:t>
      </w:r>
      <w:hyperlink r:id="rId14">
        <w:r>
          <w:rPr>
            <w:color w:val="0000EE"/>
            <w:u w:val="single"/>
          </w:rPr>
          <w:t>[7]</w:t>
        </w:r>
      </w:hyperlink>
      <w:r/>
    </w:p>
    <w:p>
      <w:pPr>
        <w:pStyle w:val="Heading2"/>
      </w:pPr>
      <w:r>
        <w:t>Custody fights turned private pain into organised action</w:t>
      </w:r>
      <w:r/>
    </w:p>
    <w:p>
      <w:r/>
      <w:r>
        <w:t>During the 1970s, lesbian mothers increasingly organised around child-custody cases. The Lesbian Mothers Union emerged in the San Francisco area in 1971, while other groups soon appeared elsewhere, including the Lesbian Mothers National Defense Fund in Seattle.</w:t>
      </w:r>
      <w:r/>
    </w:p>
    <w:p>
      <w:r/>
      <w:r>
        <w:t xml:space="preserve">These organisations offered practical help, emotional support and, crucially, a reminder that mothers didn't have to face court battles alone. Former husbands could use a mother's sexuality against her, and judges often relied on unfounded claims about the effect of having a lesbian parent. The cruelty was not merely personal; it was built into professional and legal assumptions of the period. </w:t>
      </w:r>
      <w:hyperlink r:id="rId11">
        <w:r>
          <w:rPr>
            <w:color w:val="0000EE"/>
            <w:u w:val="single"/>
          </w:rPr>
          <w:t>[4]</w:t>
        </w:r>
      </w:hyperlink>
      <w:r>
        <w:t xml:space="preserve">, </w:t>
      </w:r>
      <w:hyperlink r:id="rId13">
        <w:r>
          <w:rPr>
            <w:color w:val="0000EE"/>
            <w:u w:val="single"/>
          </w:rPr>
          <w:t>[6]</w:t>
        </w:r>
      </w:hyperlink>
      <w:r/>
    </w:p>
    <w:p>
      <w:r/>
      <w:r>
        <w:t xml:space="preserve">The Daughters of Bilitis' wider history helps explain why this organising mattered. Its members were working in a climate where lesbian identity could cost people jobs, housing, family relationships and custody of their children. Against that backdrop, a mothers' support network was both a safety net and a declaration of belonging. </w:t>
      </w:r>
      <w:hyperlink r:id="rId12">
        <w:r>
          <w:rPr>
            <w:color w:val="0000EE"/>
            <w:u w:val="single"/>
          </w:rPr>
          <w:t>[5]</w:t>
        </w:r>
      </w:hyperlink>
      <w:r>
        <w:t xml:space="preserve">, </w:t>
      </w:r>
      <w:hyperlink r:id="rId14">
        <w:r>
          <w:rPr>
            <w:color w:val="0000EE"/>
            <w:u w:val="single"/>
          </w:rPr>
          <w:t>[7]</w:t>
        </w:r>
      </w:hyperlink>
      <w:r/>
    </w:p>
    <w:p>
      <w:pPr>
        <w:pStyle w:val="Heading2"/>
      </w:pPr>
      <w:r>
        <w:t>Books and fertility services made parenthood easier to imagine</w:t>
      </w:r>
      <w:r/>
    </w:p>
    <w:p>
      <w:r/>
      <w:r>
        <w:t>By the 1980s, the conversation was beginning to shift from survival to possibility. Fertility services that openly welcomed single women and two-woman couples, along with practical parenting guides, helped more people see parenthood as something they could actively plan.</w:t>
      </w:r>
      <w:r/>
    </w:p>
    <w:p>
      <w:r/>
      <w:r>
        <w:t>Children's books mattered too. Stories featuring two mothers gave families language and pictures that reflected their lives, even when such books were still unusual in schools and libraries. A small picture book could carry a surprisingly big emotional message: your family belongs here.</w:t>
      </w:r>
      <w:r/>
    </w:p>
    <w:p>
      <w:r/>
      <w:r>
        <w:t xml:space="preserve">That progress didn't arrive all at once, and access remained uneven. Money, geography, legal status and social acceptance all shaped who could become a parent safely. Still, the growing supply of resources marked a clear change from the isolation of earlier decades. </w:t>
      </w:r>
      <w:hyperlink r:id="rId9">
        <w:r>
          <w:rPr>
            <w:color w:val="0000EE"/>
            <w:u w:val="single"/>
          </w:rPr>
          <w:t>[2]</w:t>
        </w:r>
      </w:hyperlink>
      <w:r>
        <w:t xml:space="preserve">, </w:t>
      </w:r>
      <w:hyperlink r:id="rId10">
        <w:r>
          <w:rPr>
            <w:color w:val="0000EE"/>
            <w:u w:val="single"/>
          </w:rPr>
          <w:t>[3]</w:t>
        </w:r>
      </w:hyperlink>
      <w:r/>
    </w:p>
    <w:p>
      <w:pPr>
        <w:pStyle w:val="Heading2"/>
      </w:pPr>
      <w:r>
        <w:t>Visibility moved from family life into public life</w:t>
      </w:r>
      <w:r/>
    </w:p>
    <w:p>
      <w:r/>
      <w:r>
        <w:t>As lesbian mothers became more visible, their influence stretched beyond parenting circles. They were plaintiffs, campaigners, lawyers, writers, artists and organisers in the long push for equal treatment, including marriage rights and legal recognition for families.</w:t>
      </w:r>
      <w:r/>
    </w:p>
    <w:p>
      <w:r/>
      <w:r>
        <w:t>Political representation has also grown. Out lesbian mothers and LGBTQ parents have taken on prominent roles in public office and national life, offering a different kind of visibility to children growing up in queer families. Representation isn't a substitute for protection, but it can make institutions feel less distant and less exclusively designed for someone else.</w:t>
      </w:r>
      <w:r/>
    </w:p>
    <w:p>
      <w:r/>
      <w:r>
        <w:t xml:space="preserve">The broader lesson is easy to miss because it sounds so ordinary: lesbian mothers have always been parenting, working, creating and organising at the same time. The difference is that more of the world is finally paying attention. </w:t>
      </w:r>
      <w:hyperlink r:id="rId9">
        <w:r>
          <w:rPr>
            <w:color w:val="0000EE"/>
            <w:u w:val="single"/>
          </w:rPr>
          <w:t>[2]</w:t>
        </w:r>
      </w:hyperlink>
      <w:r>
        <w:t xml:space="preserve">, </w:t>
      </w:r>
      <w:hyperlink r:id="rId10">
        <w:r>
          <w:rPr>
            <w:color w:val="0000EE"/>
            <w:u w:val="single"/>
          </w:rPr>
          <w:t>[3]</w:t>
        </w:r>
      </w:hyperlink>
      <w:r/>
    </w:p>
    <w:p>
      <w:pPr>
        <w:pStyle w:val="Heading2"/>
      </w:pPr>
      <w:r>
        <w:t>Why this history still matters now</w:t>
      </w:r>
      <w:r/>
    </w:p>
    <w:p>
      <w:r/>
      <w:r>
        <w:t>Remembering early lesbian mothers isn't simply about collecting dates. It's about understanding the practical work behind today's freedoms, from discussion groups and newsletters to custody support and family-building advice.</w:t>
      </w:r>
      <w:r/>
    </w:p>
    <w:p>
      <w:r/>
      <w:r>
        <w:t>It also keeps the story honest. Progress has been real, but it has never been automatic, and different families have experienced it in different ways. The people who made space for one another in difficult decades helped build the networks, language and confidence that later generations could rely on.</w:t>
      </w:r>
      <w:r/>
    </w:p>
    <w:p>
      <w:r/>
      <w:r>
        <w:t>For today's parents, that legacy can feel both grounding and energising. A family photograph, a children's story or a court victory may look small beside a national movement, but history is usually made from precisely those human-sized moments.</w:t>
      </w:r>
      <w:r/>
    </w:p>
    <w:p>
      <w:r/>
      <w:r>
        <w:t>Their stories are a reminder that visibility is built one family, one book and one brave conversation at a time.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Paragraph 3: </w:t>
      </w:r>
      <w:hyperlink r:id="rId11">
        <w:r>
          <w:rPr>
            <w:color w:val="0000EE"/>
            <w:u w:val="single"/>
          </w:rPr>
          <w:t>[4]</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2">
        <w:r>
          <w:rPr>
            <w:color w:val="0000EE"/>
            <w:u w:val="single"/>
          </w:rPr>
          <w:t>[5]</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https://mombian.com/2026/10/08/some-key-moments-in-lesbian-mom-history/</w:t>
        </w:r>
      </w:hyperlink>
      <w:r>
        <w:t xml:space="preserve"> - Please view link - unable to able to access data</w:t>
      </w:r>
      <w:r/>
    </w:p>
    <w:p>
      <w:pPr>
        <w:pStyle w:val="ListNumber"/>
        <w:spacing w:line="240" w:lineRule="auto"/>
        <w:ind w:left="720"/>
      </w:pPr>
      <w:r/>
      <w:hyperlink r:id="rId9">
        <w:r>
          <w:rPr>
            <w:color w:val="0000EE"/>
            <w:u w:val="single"/>
          </w:rPr>
          <w:t>https://en.wikipedia.org/wiki/International_Lesbian_Day</w:t>
        </w:r>
      </w:hyperlink>
      <w:r>
        <w:t xml:space="preserve"> - International Lesbian Day, celebrated on October 8, honours lesbians, their culture, history, and diversity. Observed primarily in New Zealand and Australia, its origins are debated, with some attributing it to a 1980 march in New Zealand and others to a 1990 event in Melbourne, Australia. The day features community events, dances, and conferences, fostering lesbian visibility and solidarity.</w:t>
      </w:r>
      <w:r/>
    </w:p>
    <w:p>
      <w:pPr>
        <w:pStyle w:val="ListNumber"/>
        <w:spacing w:line="240" w:lineRule="auto"/>
        <w:ind w:left="720"/>
      </w:pPr>
      <w:r/>
      <w:hyperlink r:id="rId10">
        <w:r>
          <w:rPr>
            <w:color w:val="0000EE"/>
            <w:u w:val="single"/>
          </w:rPr>
          <w:t>https://en.wikipedia.org/wiki/LGBTQ_History_Month</w:t>
        </w:r>
      </w:hyperlink>
      <w:r>
        <w:t xml:space="preserve"> - LGBTQ History Month, celebrated each October, originated in the United States in 1994. Founded by Missouri high-school history teacher Rodney Wilson, it aims to recognise the history and contributions of LGBTQ individuals. The month includes various events, educational programmes, and celebrations, promoting awareness and understanding of LGBTQ history and culture.</w:t>
      </w:r>
      <w:r/>
    </w:p>
    <w:p>
      <w:pPr>
        <w:pStyle w:val="ListNumber"/>
        <w:spacing w:line="240" w:lineRule="auto"/>
        <w:ind w:left="720"/>
      </w:pPr>
      <w:r/>
      <w:hyperlink r:id="rId11">
        <w:r>
          <w:rPr>
            <w:color w:val="0000EE"/>
            <w:u w:val="single"/>
          </w:rPr>
          <w:t>https://en.wikipedia.org/wiki/Daughters_of_Bilitis</w:t>
        </w:r>
      </w:hyperlink>
      <w:r>
        <w:t xml:space="preserve"> - The Daughters of Bilitis (DOB), founded in 1955 in San Francisco, was the first lesbian civil and political rights organisation in the United States. Initially a private social club, it evolved into an advocacy group, publishing 'The Ladder', the first nationally distributed lesbian publication, and working towards lesbian visibility and acceptance during a repressive era.</w:t>
      </w:r>
      <w:r/>
    </w:p>
    <w:p>
      <w:pPr>
        <w:pStyle w:val="ListNumber"/>
        <w:spacing w:line="240" w:lineRule="auto"/>
        <w:ind w:left="720"/>
      </w:pPr>
      <w:r/>
      <w:hyperlink r:id="rId12">
        <w:r>
          <w:rPr>
            <w:color w:val="0000EE"/>
            <w:u w:val="single"/>
          </w:rPr>
          <w:t>https://www.history.com/this-day-in-history/September-21/daughters-of-bilitis-first-lesbian-rights-group-founded</w:t>
        </w:r>
      </w:hyperlink>
      <w:r>
        <w:t xml:space="preserve"> - Established on September 21, 1955, the Daughters of Bilitis (DOB) was the first lesbian rights group in the U.S. Founded by Del Martin, Phyllis Lyon, and others, DOB aimed to provide a safe space for lesbians and advocate for their rights. They named the organisation after Bilitis, a fictional lesbian character from Pierre Louÿs's 'The Songs of Bilitis'.</w:t>
      </w:r>
      <w:r/>
    </w:p>
    <w:p>
      <w:pPr>
        <w:pStyle w:val="ListNumber"/>
        <w:spacing w:line="240" w:lineRule="auto"/>
        <w:ind w:left="720"/>
      </w:pPr>
      <w:r/>
      <w:hyperlink r:id="rId13">
        <w:r>
          <w:rPr>
            <w:color w:val="0000EE"/>
            <w:u w:val="single"/>
          </w:rPr>
          <w:t>https://www.thegaygency.com/resources/glossary/daughters-of-bilitis</w:t>
        </w:r>
      </w:hyperlink>
      <w:r>
        <w:t xml:space="preserve"> - The Daughters of Bilitis (DOB), founded in 1955 in San Francisco, was the first lesbian civil and political rights organisation in the United States. Initially a private social club, it evolved into an advocacy group, publishing 'The Ladder', the first nationally distributed lesbian publication, and working towards lesbian visibility and acceptance during a repressive era.</w:t>
      </w:r>
      <w:r/>
    </w:p>
    <w:p>
      <w:pPr>
        <w:pStyle w:val="ListNumber"/>
        <w:spacing w:line="240" w:lineRule="auto"/>
        <w:ind w:left="720"/>
      </w:pPr>
      <w:r/>
      <w:hyperlink r:id="rId14">
        <w:r>
          <w:rPr>
            <w:color w:val="0000EE"/>
            <w:u w:val="single"/>
          </w:rPr>
          <w:t>https://www.encyclopedia.com/social-sciences/encyclopedias-almanacs-transcripts-and-maps/daughters-bilitis</w:t>
        </w:r>
      </w:hyperlink>
      <w:r>
        <w:t xml:space="preserve"> - The Daughters of Bilitis (DOB), founded in 1955 in San Francisco, was the first lesbian civil and political rights organisation in the United States. Initially a private social club, it evolved into an advocacy group, publishing 'The Ladder', the first nationally distributed lesbian publication, and working towards lesbian visibility and acceptance during a repressive era.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n.wikipedia.org/wiki/International_Lesbian_Day" TargetMode="External"/><Relationship Id="rId10" Type="http://schemas.openxmlformats.org/officeDocument/2006/relationships/hyperlink" Target="https://en.wikipedia.org/wiki/LGBTQ_History_Month" TargetMode="External"/><Relationship Id="rId11" Type="http://schemas.openxmlformats.org/officeDocument/2006/relationships/hyperlink" Target="https://en.wikipedia.org/wiki/Daughters_of_Bilitis" TargetMode="External"/><Relationship Id="rId12" Type="http://schemas.openxmlformats.org/officeDocument/2006/relationships/hyperlink" Target="https://www.history.com/this-day-in-history/September-21/daughters-of-bilitis-first-lesbian-rights-group-founded" TargetMode="External"/><Relationship Id="rId13" Type="http://schemas.openxmlformats.org/officeDocument/2006/relationships/hyperlink" Target="https://www.thegaygency.com/resources/glossary/daughters-of-bilitis" TargetMode="External"/><Relationship Id="rId14" Type="http://schemas.openxmlformats.org/officeDocument/2006/relationships/hyperlink" Target="https://www.encyclopedia.com/social-sciences/encyclopedias-almanacs-transcripts-and-maps/daughters-bilitis" TargetMode="External"/><Relationship Id="rId15" Type="http://schemas.openxmlformats.org/officeDocument/2006/relationships/hyperlink" Target="https://mombian.com/2026/10/08/some-key-moments-in-lesbian-mom-histo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