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Transgender Journalists Are Changing Prison Reporting</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Investigative reporting on transgender people in California prisons shows why lived experience, newsroom support and careful source protection matter. Kate Sosin's work combined interviews, public records, data visualisation and video to examine prison safety, housing and legal obligations, while giving people directly affected a stronger voice.</w:t>
      </w:r>
      <w:r/>
    </w:p>
    <w:p>
      <w:pPr>
        <w:pStyle w:val="Heading2"/>
      </w:pPr>
      <w:r>
        <w:t>Essential Takeaways</w:t>
      </w:r>
      <w:r/>
      <w:r/>
    </w:p>
    <w:p>
      <w:pPr>
        <w:pStyle w:val="ListBullet"/>
        <w:spacing w:line="240" w:lineRule="auto"/>
        <w:ind w:left="720"/>
      </w:pPr>
      <w:r/>
      <w:r>
        <w:rPr>
          <w:b/>
        </w:rPr>
        <w:t>Lived experience matters:</w:t>
      </w:r>
      <w:r>
        <w:t xml:space="preserve"> Transgender reporters can challenge inaccurate assumptions and ask sharper questions about policy and treatment.</w:t>
      </w:r>
      <w:r/>
    </w:p>
    <w:p>
      <w:pPr>
        <w:pStyle w:val="ListBullet"/>
        <w:spacing w:line="240" w:lineRule="auto"/>
        <w:ind w:left="720"/>
      </w:pPr>
      <w:r/>
      <w:r>
        <w:rPr>
          <w:b/>
        </w:rPr>
        <w:t>California offered unusual access:</w:t>
      </w:r>
      <w:r>
        <w:t xml:space="preserve"> Officials allowed journalists to visit prisons and interview incarcerated people without staff present.</w:t>
      </w:r>
      <w:r/>
    </w:p>
    <w:p>
      <w:pPr>
        <w:pStyle w:val="ListBullet"/>
        <w:spacing w:line="240" w:lineRule="auto"/>
        <w:ind w:left="720"/>
      </w:pPr>
      <w:r/>
      <w:r>
        <w:rPr>
          <w:b/>
        </w:rPr>
        <w:t>The investigation took time:</w:t>
      </w:r>
      <w:r>
        <w:t xml:space="preserve"> Reporting lasted more than a year, followed by months of editing, data work, legal checks and fact-checking.</w:t>
      </w:r>
      <w:r/>
    </w:p>
    <w:p>
      <w:pPr>
        <w:pStyle w:val="ListBullet"/>
        <w:spacing w:line="240" w:lineRule="auto"/>
        <w:ind w:left="720"/>
      </w:pPr>
      <w:r/>
      <w:r>
        <w:rPr>
          <w:b/>
        </w:rPr>
        <w:t>Public records can prompt change:</w:t>
      </w:r>
      <w:r>
        <w:t xml:space="preserve"> Media enquiries and Freedom of Information requests sometimes lead agencies to respond or alter practices.</w:t>
      </w:r>
      <w:r/>
    </w:p>
    <w:p>
      <w:pPr>
        <w:pStyle w:val="ListBullet"/>
        <w:spacing w:line="240" w:lineRule="auto"/>
        <w:ind w:left="720"/>
      </w:pPr>
      <w:r/>
      <w:r>
        <w:rPr>
          <w:b/>
        </w:rPr>
        <w:t>Source safety comes first:</w:t>
      </w:r>
      <w:r>
        <w:t xml:space="preserve"> Incarcerated people may face retaliation after speaking with journalists, so interviews require careful planning.</w:t>
      </w:r>
      <w:r/>
      <w:r/>
    </w:p>
    <w:p>
      <w:pPr>
        <w:pStyle w:val="Heading2"/>
      </w:pPr>
      <w:r>
        <w:t>Why this investigation began with one disturbing case</w:t>
      </w:r>
      <w:r/>
    </w:p>
    <w:p>
      <w:r/>
      <w:r>
        <w:t>The strongest investigations often begin with a story that refuses to leave you alone. For Kate Sosin, that was the case of Lindsay Saunders-Velez, a transgender woman in Colorado who said she had warned a judge she was at risk of sexual assault. She was later attacked in prison.</w:t>
      </w:r>
      <w:r/>
    </w:p>
    <w:p>
      <w:r/>
      <w:r>
        <w:t>That case prompted a much broader question: were correctional systems placing transgender prisoners according to their gender identity and individual safety needs, as required under the Prison Rape Elimination Act? According to Storybench's interview with Sosin, the answer appeared to be inconsistent across the country.</w:t>
      </w:r>
      <w:r/>
    </w:p>
    <w:p>
      <w:r/>
      <w:r>
        <w:t>Rather than waiting for an assignment, Sosin began filing public-records requests. It was a bold move for a freelance journalist, but the issue was too serious to shelve. As the Washington Post has reported, California later moved towards housing transgender incarcerated people according to gender identity, placing the state at the centre of a national policy debate.</w:t>
      </w:r>
      <w:r/>
    </w:p>
    <w:p>
      <w:pPr>
        <w:pStyle w:val="Heading2"/>
      </w:pPr>
      <w:r>
        <w:t>California became the reporting laboratory</w:t>
      </w:r>
      <w:r/>
    </w:p>
    <w:p>
      <w:r/>
      <w:r>
        <w:t>The investigation eventually focused on California, partly because the state had faced lawsuits and policy disputes involving transgender prisoners. It also became the setting because correctional officials offered the reporting team unusually broad access, including visits to prisons and direct interviews with incarcerated people.</w:t>
      </w:r>
      <w:r/>
    </w:p>
    <w:p>
      <w:r/>
      <w:r>
        <w:t>That openness made the eventual findings more striking. Officials appeared to believe California had made meaningful progress, yet the people living inside the system described a far more complicated reality. A prison can have policies on paper and still feel unsafe, isolating or dehumanising in practice.</w:t>
      </w:r>
      <w:r/>
    </w:p>
    <w:p>
      <w:r/>
      <w:r>
        <w:t>The Sacramento Bee's reporting on California's later prison policy changes shows how quickly this debate can move from institutional procedure to public accountability. For readers, the lesson is simple: a policy announcement is only the beginning. The important question is whether people experience a genuine improvement day to day.</w:t>
      </w:r>
      <w:r/>
    </w:p>
    <w:p>
      <w:pPr>
        <w:pStyle w:val="Heading2"/>
      </w:pPr>
      <w:r>
        <w:t>Data and video made an invisible system easier to see</w:t>
      </w:r>
      <w:r/>
    </w:p>
    <w:p>
      <w:r/>
      <w:r>
        <w:t>This wasn't just a traditional written investigation. NBC brought in a data team, editors, video producers and legal and standards specialists, turning records and interviews into a package that readers could explore visually.</w:t>
      </w:r>
      <w:r/>
    </w:p>
    <w:p>
      <w:r/>
      <w:r>
        <w:t>That matters because prison systems are built from numbers that can feel remote: population counts, housing arrangements, complaints and policy requirements. Data visualisation gives those figures shape, while interviews restore the human detail. The result is more powerful than either approach alone.</w:t>
      </w:r>
      <w:r/>
    </w:p>
    <w:p>
      <w:r/>
      <w:r>
        <w:t>Storybench reported that the investigation took over a year, with the final production process lasting several additional months. That may sound slow in a news cycle obsessed with speed, but sensitive investigations need room for verification. A rushed story could expose a source, flatten a complicated issue or repeat an agency's mistake.</w:t>
      </w:r>
      <w:r/>
    </w:p>
    <w:p>
      <w:pPr>
        <w:pStyle w:val="Heading2"/>
      </w:pPr>
      <w:r>
        <w:t>Lived experience changed the questions being asked</w:t>
      </w:r>
      <w:r/>
    </w:p>
    <w:p>
      <w:r/>
      <w:r>
        <w:t>Sosin's identity wasn't a decorative detail added to the story. It affected access, authority and the ability to spot errors. In the interview with Storybench, Sosin described challenging correctional departments when officials appeared to reverse or misstate the numbers of transgender men and women in custody.</w:t>
      </w:r>
      <w:r/>
    </w:p>
    <w:p>
      <w:r/>
      <w:r>
        <w:t>That kind of exchange illustrates why newsroom diversity is about more than representation. A journalist with relevant lived experience may recognise a misleading assumption immediately, understand which language feels demeaning and know when an apparently neutral answer doesn't make sense.</w:t>
      </w:r>
      <w:r/>
    </w:p>
    <w:p>
      <w:r/>
      <w:r>
        <w:t>The Washington Post's coverage of gender-identity-based housing in California underlines the stakes. These are not abstract debates about terminology. They concern safety, dignity, healthcare and whether a person can live in an environment that recognises who they are.</w:t>
      </w:r>
      <w:r/>
    </w:p>
    <w:p>
      <w:pPr>
        <w:pStyle w:val="Heading2"/>
      </w:pPr>
      <w:r>
        <w:t>Reporting from inside prison carries real risks</w:t>
      </w:r>
      <w:r/>
    </w:p>
    <w:p>
      <w:r/>
      <w:r>
        <w:t>One of the most important warnings from Sosin's account concerns retaliation. After interviews, there were reports that some incarcerated sources faced negative consequences, although those reports were difficult to confirm.</w:t>
      </w:r>
      <w:r/>
    </w:p>
    <w:p>
      <w:r/>
      <w:r>
        <w:t>That risk should shape every part of the reporting process. Journalists need to explain what publication could mean, discuss whether a source can safely be identified, and consider how prison staff or other prisoners might react. Consent isn't a single yes or no; it has to be revisited as the story develops.</w:t>
      </w:r>
      <w:r/>
    </w:p>
    <w:p>
      <w:r/>
      <w:r>
        <w:t>The same principle applies beyond prison reporting. Whether the subject is immigration detention, residential care or workplace abuse, vulnerable sources can pay a price for public attention. Good journalism doesn't simply secure a compelling quote. It protects the person who provided it.</w:t>
      </w:r>
      <w:r/>
    </w:p>
    <w:p>
      <w:pPr>
        <w:pStyle w:val="Heading2"/>
      </w:pPr>
      <w:r>
        <w:t>Why this work still matters</w:t>
      </w:r>
      <w:r/>
    </w:p>
    <w:p>
      <w:r/>
      <w:r>
        <w:t>Sosin's investigation shows how queer media and mainstream newsrooms can complement one another. Specialist outlets often develop trust and expertise around marginalised communities, while larger organisations can provide the legal, editorial, data and production resources required for an ambitious investigation.</w:t>
      </w:r>
      <w:r/>
    </w:p>
    <w:p>
      <w:r/>
      <w:r>
        <w:t>The wider policy conversation continues. California's approach has attracted attention because it attempts to move beyond blanket placement rules, while current reporting shows that debates about transgender people in public institutions remain politically charged and highly visible.</w:t>
      </w:r>
      <w:r/>
    </w:p>
    <w:p>
      <w:r/>
      <w:r>
        <w:t>The most useful outcome isn't simply a widely shared investigation. It's a better-informed public, more accountable agencies and a record that makes it harder for vulnerable people to disappear from view. That's a demanding standard, but prison reporting deserves nothing less.</w:t>
      </w:r>
      <w:r/>
    </w:p>
    <w:p>
      <w:r/>
      <w:r>
        <w:t>A careful story can make hidden systems visible, but protecting the people inside them must come first.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[6]</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0">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[6]</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2">
        <w:r>
          <w:rPr>
            <w:color w:val="0000EE"/>
            <w:u w:val="single"/>
          </w:rPr>
          <w:t>[5]</w:t>
        </w:r>
      </w:hyperlink>
      <w:r>
        <w:t xml:space="preserve">- Paragraph 15: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https://www.storybench.org/how-kate-sosin-told-the-story-of-transgender-individuals-in-california-prisons/</w:t>
        </w:r>
      </w:hyperlink>
      <w:r>
        <w:t xml:space="preserve"> - Please view link - unable to able to access data</w:t>
      </w:r>
      <w:r/>
    </w:p>
    <w:p>
      <w:pPr>
        <w:pStyle w:val="ListNumber"/>
        <w:spacing w:line="240" w:lineRule="auto"/>
        <w:ind w:left="720"/>
      </w:pPr>
      <w:r/>
      <w:hyperlink r:id="rId9">
        <w:r>
          <w:rPr>
            <w:color w:val="0000EE"/>
            <w:u w:val="single"/>
          </w:rPr>
          <w:t>https://www.storybench.org/how-kate-sosin-told-the-story-of-transgender-individuals-in-california-prisons/</w:t>
        </w:r>
      </w:hyperlink>
      <w:r>
        <w:t xml:space="preserve"> - This article discusses how Kate Sosin, an LGBTQ+ reporter for The 19th, highlighted the challenges faced by transgender individuals in California prisons. It details her investigative work, including filing Freedom of Information Act requests to expose the housing conditions of transgender inmates. Sosin's personal experience as a transgender person enabled her to advocate effectively within correctional departments, leading to increased awareness and potential reforms in the treatment of transgender individuals in the prison system.</w:t>
      </w:r>
      <w:r/>
    </w:p>
    <w:p>
      <w:pPr>
        <w:pStyle w:val="ListNumber"/>
        <w:spacing w:line="240" w:lineRule="auto"/>
        <w:ind w:left="720"/>
      </w:pPr>
      <w:r/>
      <w:hyperlink r:id="rId10">
        <w:r>
          <w:rPr>
            <w:color w:val="0000EE"/>
            <w:u w:val="single"/>
          </w:rPr>
          <w:t>https://www.washingtonpost.com/national/california-will-house-transgender-inmates-by-gender-identity/2020/09/26/4a812018-005a-11eb-b0e4-350e4e60cc91_story.html</w:t>
        </w:r>
      </w:hyperlink>
      <w:r>
        <w:t xml:space="preserve"> - In September 2020, California Governor Gavin Newsom signed a law requiring the state to house transgender inmates based on their gender identity, provided there are no significant management or security concerns. This legislation aims to protect transgender individuals from potential abuse and discrimination by ensuring they are placed in facilities that align with their gender identity, marking a significant step towards inclusivity and safety within the state's correctional system.</w:t>
      </w:r>
      <w:r/>
    </w:p>
    <w:p>
      <w:pPr>
        <w:pStyle w:val="ListNumber"/>
        <w:spacing w:line="240" w:lineRule="auto"/>
        <w:ind w:left="720"/>
      </w:pPr>
      <w:r/>
      <w:hyperlink r:id="rId11">
        <w:r>
          <w:rPr>
            <w:color w:val="0000EE"/>
            <w:u w:val="single"/>
          </w:rPr>
          <w:t>https://www.sacbee.com/news/politics-government/capitol-alert/article315200690.html</w:t>
        </w:r>
      </w:hyperlink>
      <w:r>
        <w:t xml:space="preserve"> - In March 2026, the U.S. Department of Justice announced an investigation into California's policy of housing transgender women in female prisons. The inquiry focuses on whether this practice complies with federal standards and adequately protects the rights and safety of transgender inmates, reflecting ongoing scrutiny and the need for policy evaluations concerning the treatment of transgender individuals in correctional facilities.</w:t>
      </w:r>
      <w:r/>
    </w:p>
    <w:p>
      <w:pPr>
        <w:pStyle w:val="ListNumber"/>
        <w:spacing w:line="240" w:lineRule="auto"/>
        <w:ind w:left="720"/>
      </w:pPr>
      <w:r/>
      <w:hyperlink r:id="rId12">
        <w:r>
          <w:rPr>
            <w:color w:val="0000EE"/>
            <w:u w:val="single"/>
          </w:rPr>
          <w:t>https://www.theatlantic.com/ideas/2026/08/enes-kanter-royce-white-wnba-trans/688300/?utm_source=apple_news</w:t>
        </w:r>
      </w:hyperlink>
      <w:r>
        <w:t xml:space="preserve"> - This editorial critiques former NBA players Enes Kanter Freedom and Royce White for their self-declared intentions to join the WNBA, despite being biologically male and having no genuine commitment to gender transition. The author identifies their actions as political trolling aimed at exposing perceived contradictions in progressive gender policies, particularly regarding transgender inclusion in women's sports.</w:t>
      </w:r>
      <w:r/>
    </w:p>
    <w:p>
      <w:pPr>
        <w:pStyle w:val="ListNumber"/>
        <w:spacing w:line="240" w:lineRule="auto"/>
        <w:ind w:left="720"/>
      </w:pPr>
      <w:r/>
      <w:hyperlink r:id="rId10">
        <w:r>
          <w:rPr>
            <w:color w:val="0000EE"/>
            <w:u w:val="single"/>
          </w:rPr>
          <w:t>https://www.washingtonpost.com/national/california-will-house-transgender-inmates-by-gender-identity/2020/09/26/4a812018-005a-11eb-b0e4-350e4e60cc91_story.html</w:t>
        </w:r>
      </w:hyperlink>
      <w:r>
        <w:t xml:space="preserve"> - In September 2020, California Governor Gavin Newsom signed a law requiring the state to house transgender inmates based on their gender identity, provided there are no significant management or security concerns. This legislation aims to protect transgender individuals from potential abuse and discrimination by ensuring they are placed in facilities that align with their gender identity, marking a significant step towards inclusivity and safety within the state's correctional system.</w:t>
      </w:r>
      <w:r/>
    </w:p>
    <w:p>
      <w:pPr>
        <w:pStyle w:val="ListNumber"/>
        <w:spacing w:line="240" w:lineRule="auto"/>
        <w:ind w:left="720"/>
      </w:pPr>
      <w:r/>
      <w:hyperlink r:id="rId11">
        <w:r>
          <w:rPr>
            <w:color w:val="0000EE"/>
            <w:u w:val="single"/>
          </w:rPr>
          <w:t>https://www.sacbee.com/news/politics-government/capitol-alert/article315200690.html</w:t>
        </w:r>
      </w:hyperlink>
      <w:r>
        <w:t xml:space="preserve"> - In March 2026, the U.S. Department of Justice announced an investigation into California's policy of housing transgender women in female prisons. The inquiry focuses on whether this practice complies with federal standards and adequately protects the rights and safety of transgender inmates, reflecting ongoing scrutiny and the need for policy evaluations concerning the treatment of transgender individuals in correctional facilities.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orybench.org/how-kate-sosin-told-the-story-of-transgender-individuals-in-california-prisons/" TargetMode="External"/><Relationship Id="rId10" Type="http://schemas.openxmlformats.org/officeDocument/2006/relationships/hyperlink" Target="https://www.washingtonpost.com/national/california-will-house-transgender-inmates-by-gender-identity/2020/09/26/4a812018-005a-11eb-b0e4-350e4e60cc91_story.html" TargetMode="External"/><Relationship Id="rId11" Type="http://schemas.openxmlformats.org/officeDocument/2006/relationships/hyperlink" Target="https://www.sacbee.com/news/politics-government/capitol-alert/article315200690.html" TargetMode="External"/><Relationship Id="rId12" Type="http://schemas.openxmlformats.org/officeDocument/2006/relationships/hyperlink" Target="https://www.theatlantic.com/ideas/2026/08/enes-kanter-royce-white-wnba-trans/688300/?utm_source=apple_n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