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Organise for LGBTQ+ Rights in Pennsylvania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and allies across Pennsylvania are being urged to turn concern into practical action, from canvassing and fundraising to helping neighbours reach the polls. With anti-LGBTQ+ legislation, harassment and political targeting continuing to shape public debate, organised local involvement matters far beyond Election Day.</w:t>
      </w:r>
      <w:r/>
    </w:p>
    <w:p>
      <w:pPr>
        <w:pStyle w:val="Heading2"/>
      </w:pPr>
      <w:r>
        <w:t>Essential Takeaways</w:t>
      </w:r>
      <w:r/>
      <w:r/>
    </w:p>
    <w:p>
      <w:pPr>
        <w:pStyle w:val="ListBullet"/>
        <w:spacing w:line="240" w:lineRule="auto"/>
        <w:ind w:left="720"/>
      </w:pPr>
      <w:r/>
      <w:r>
        <w:rPr>
          <w:b/>
        </w:rPr>
        <w:t>Voting is only the starting point:</w:t>
      </w:r>
      <w:r>
        <w:t xml:space="preserve"> Community organisers say conversations, volunteering and voter support can influence close races.</w:t>
      </w:r>
      <w:r/>
    </w:p>
    <w:p>
      <w:pPr>
        <w:pStyle w:val="ListBullet"/>
        <w:spacing w:line="240" w:lineRule="auto"/>
        <w:ind w:left="720"/>
      </w:pPr>
      <w:r/>
      <w:r>
        <w:rPr>
          <w:b/>
        </w:rPr>
        <w:t>Pennsylvania remains a key battleground:</w:t>
      </w:r>
      <w:r>
        <w:t xml:space="preserve"> State reporting has documented hate incidents and extremist activity affecting communities across the Commonwealth.</w:t>
      </w:r>
      <w:r/>
    </w:p>
    <w:p>
      <w:pPr>
        <w:pStyle w:val="ListBullet"/>
        <w:spacing w:line="240" w:lineRule="auto"/>
        <w:ind w:left="720"/>
      </w:pPr>
      <w:r/>
      <w:r>
        <w:rPr>
          <w:b/>
        </w:rPr>
        <w:t>Young people need particular care:</w:t>
      </w:r>
      <w:r>
        <w:t xml:space="preserve"> Political hostility and bullying can have serious consequences for LGBTQ+ children and teenagers.</w:t>
      </w:r>
      <w:r/>
    </w:p>
    <w:p>
      <w:pPr>
        <w:pStyle w:val="ListBullet"/>
        <w:spacing w:line="240" w:lineRule="auto"/>
        <w:ind w:left="720"/>
      </w:pPr>
      <w:r/>
      <w:r>
        <w:rPr>
          <w:b/>
        </w:rPr>
        <w:t>Small actions add up:</w:t>
      </w:r>
      <w:r>
        <w:t xml:space="preserve"> Phone banking, checking registration and offering a lift can remove practical barriers to voting.</w:t>
      </w:r>
      <w:r/>
    </w:p>
    <w:p>
      <w:pPr>
        <w:pStyle w:val="ListBullet"/>
        <w:spacing w:line="240" w:lineRule="auto"/>
        <w:ind w:left="720"/>
      </w:pPr>
      <w:r/>
      <w:r>
        <w:rPr>
          <w:b/>
        </w:rPr>
        <w:t>Visibility matters:</w:t>
      </w:r>
      <w:r>
        <w:t xml:space="preserve"> LGBTQ+ candidates and allies help keep queer lives and rights part of the political conversation.</w:t>
      </w:r>
      <w:r/>
      <w:r/>
    </w:p>
    <w:p>
      <w:pPr>
        <w:pStyle w:val="Heading2"/>
      </w:pPr>
      <w:r>
        <w:t>The ballot matters, but organisation matters too</w:t>
      </w:r>
      <w:r/>
    </w:p>
    <w:p>
      <w:r/>
      <w:r>
        <w:t>A polling card is powerful, but it can't knock on a neighbour's door or reassure someone who's unsure how to vote. That is why LGBTQ+ organisers in Pennsylvania are encouraging people to think beyond casting their own ballot and get involved in the wider campaign.</w:t>
      </w:r>
      <w:r/>
    </w:p>
    <w:p>
      <w:r/>
      <w:r>
        <w:t>The urgency is understandable. Axios reported in 2024 that anti-LGBTQ+ bills had risen sharply across the United States over the previous decade, creating a political environment in which healthcare, education and everyday safety are repeatedly debated. For many queer voters, the issue feels less like abstract policy and more like a question of whether public life will remain welcoming.</w:t>
      </w:r>
      <w:r/>
    </w:p>
    <w:p>
      <w:r/>
      <w:r>
        <w:t>That makes local action feel especially important. A friendly message, a clear explanation of voting deadlines or a lift to the polling station may not look dramatic, but democracy is often built from exactly these quiet interactions.</w:t>
      </w:r>
      <w:r/>
    </w:p>
    <w:p>
      <w:pPr>
        <w:pStyle w:val="Heading2"/>
      </w:pPr>
      <w:r>
        <w:t>Pennsylvania's political climate is becoming harder to ignore</w:t>
      </w:r>
      <w:r/>
    </w:p>
    <w:p>
      <w:r/>
      <w:r>
        <w:t>The Commonwealth has not been insulated from the wider rise in anti-LGBTQ+ rhetoric. Pennsylvania's Human Relations Commission reported on hate and bias incidents in its 2024 "No Hate in Our State" report, while the Anti-Defamation League has highlighted significant extremist activity in the state.</w:t>
      </w:r>
      <w:r/>
    </w:p>
    <w:p>
      <w:r/>
      <w:r>
        <w:t>Those findings add weight to concerns about the atmosphere surrounding elections and public debate. When hostile messaging moves from fringe spaces into political campaigns, schools and social media, it can leave LGBTQ+ residents feeling watched, worn down and less safe.</w:t>
      </w:r>
      <w:r/>
    </w:p>
    <w:p>
      <w:r/>
      <w:r>
        <w:t>There is also a grim reminder of how dangerous dehumanising rhetoric can become. LGBTQ+ Nation reported on a 2024 case involving a killer whose anti-LGBTQ+ ranting formed part of a wider violent incident. One case doesn't explain an entire movement, but it underlines why threats, conspiracy theories and casual demonisation shouldn't be brushed aside as mere online noise.</w:t>
      </w:r>
      <w:r/>
    </w:p>
    <w:p>
      <w:pPr>
        <w:pStyle w:val="Heading2"/>
      </w:pPr>
      <w:r>
        <w:t>Young people are being pulled into the culture war</w:t>
      </w:r>
      <w:r/>
    </w:p>
    <w:p>
      <w:r/>
      <w:r>
        <w:t>Transgender and non-binary young people have become a frequent target in political advertising and legislative campaigns, despite representing a small share of the population. Axios reported in 2026 that Democratic candidates were wrestling with how to address transgender sports issues in election advertising, a sign of how prominently the subject continues to feature in campaign strategy.</w:t>
      </w:r>
      <w:r/>
    </w:p>
    <w:p>
      <w:r/>
      <w:r>
        <w:t>For families, the political argument can feel painfully remote from daily life. A teenager navigating school, friendships and identity doesn't experience these debates as campaign messaging; they experience them as pressure, scrutiny and sometimes bullying.</w:t>
      </w:r>
      <w:r/>
    </w:p>
    <w:p>
      <w:r/>
      <w:r>
        <w:t>Axios has also reported on the harm political bullying can cause LGBTQ+ young people in Pennsylvania. That is why voters and allies should look beyond slogans and examine what candidates propose for schools, healthcare, safeguarding and youth services. A calmer question can help: will this policy make a young person's life safer and more manageable, or simply make them a convenient talking point?</w:t>
      </w:r>
      <w:r/>
    </w:p>
    <w:p>
      <w:pPr>
        <w:pStyle w:val="Heading2"/>
      </w:pPr>
      <w:r>
        <w:t>What practical organising actually looks like</w:t>
      </w:r>
      <w:r/>
    </w:p>
    <w:p>
      <w:r/>
      <w:r>
        <w:t>The most useful work is often straightforward. Volunteers can canvass in person, make calls or send texts, then direct people to official campaign and election resources. Those who'd rather stay behind the scenes can help with data entry, fundraising, transport coordination or voter-protection efforts.</w:t>
      </w:r>
      <w:r/>
    </w:p>
    <w:p>
      <w:r/>
      <w:r>
        <w:t>It also helps to make voting support specific. Check whether friends and relatives are registered, remind them about deadlines, and offer practical assistance to older, disabled or homebound voters. If someone is voting by post, encourage them to read the official instructions carefully rather than relying on a hurried social-media summary.</w:t>
      </w:r>
      <w:r/>
    </w:p>
    <w:p>
      <w:r/>
      <w:r>
        <w:t>Donations can be just as targeted. Support might go to a candidate, a legal organisation or a grassroots group working on LGBTQ+ rights, depending on what matters most to you. The sensible rule is to check the organisation's record, understand where the money goes and give only what you can comfortably afford.</w:t>
      </w:r>
      <w:r/>
    </w:p>
    <w:p>
      <w:pPr>
        <w:pStyle w:val="Heading2"/>
      </w:pPr>
      <w:r>
        <w:t>Local voices can change the conversation</w:t>
      </w:r>
      <w:r/>
    </w:p>
    <w:p>
      <w:r/>
      <w:r>
        <w:t>Pennsylvania's LGBTQ+ political presence is broader than any single campaign. Candidates and allies across the Pittsburgh region and surrounding counties are helping make queer people visible not only as voters, but as community leaders, parents, advocates and public servants.</w:t>
      </w:r>
      <w:r/>
    </w:p>
    <w:p>
      <w:r/>
      <w:r>
        <w:t>That visibility matters because representation can shift what gets discussed and who is treated as part of the political mainstream. It doesn't remove disagreement, and it shouldn't replace scrutiny of a candidate's record, but it can make public life feel less like a room in which LGBTQ+ people are merely being discussed.</w:t>
      </w:r>
      <w:r/>
    </w:p>
    <w:p>
      <w:r/>
      <w:r>
        <w:t>The wider outlook remains unsettled. With extremist activity, hostile legislation and youth bullying still part of the national and state conversation, waiting for the next election to become urgent is a risky strategy. Sometimes the most meaningful contribution is also the least glamorous: send the message, make the call, check the deadline and bring someone with you.</w:t>
      </w:r>
      <w:r/>
    </w:p>
    <w:p>
      <w:r/>
      <w:r>
        <w:t>It's a small effort that can help turn concern into collective power.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0">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[3]</w:t>
        </w:r>
      </w:hyperlink>
      <w:r>
        <w:t xml:space="preserve">- Paragraph 5: </w:t>
      </w:r>
      <w:hyperlink r:id="rId12">
        <w:r>
          <w:rPr>
            <w:color w:val="0000EE"/>
            <w:u w:val="single"/>
          </w:rPr>
          <w:t>[2]</w:t>
        </w:r>
      </w:hyperlink>
      <w:r>
        <w:t xml:space="preserve">, </w:t>
      </w:r>
      <w:hyperlink r:id="rId11">
        <w:r>
          <w:rPr>
            <w:color w:val="0000EE"/>
            <w:u w:val="single"/>
          </w:rPr>
          <w:t>[7]</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[5]</w:t>
        </w:r>
      </w:hyperlink>
      <w:r>
        <w:t xml:space="preserve">, </w:t>
      </w:r>
      <w:hyperlink r:id="rId11">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[7]</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[5]</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[4]</w:t>
        </w:r>
      </w:hyperlink>
      <w:r>
        <w:t xml:space="preserve">- Paragraph 12: </w:t>
      </w:r>
      <w:hyperlink r:id="rId10">
        <w:r>
          <w:rPr>
            <w:color w:val="0000EE"/>
            <w:u w:val="single"/>
          </w:rPr>
          <w:t>[5]</w:t>
        </w:r>
      </w:hyperlink>
      <w:r>
        <w:t xml:space="preserve">, </w:t>
      </w:r>
      <w:hyperlink r:id="rId14">
        <w:r>
          <w:rPr>
            <w:color w:val="0000EE"/>
            <w:u w:val="single"/>
          </w:rPr>
          <w:t>[6]</w:t>
        </w:r>
      </w:hyperlink>
      <w:r>
        <w:t xml:space="preserve">- Paragraph 13: </w:t>
      </w:r>
      <w:hyperlink r:id="rId13">
        <w:r>
          <w:rPr>
            <w:color w:val="0000EE"/>
            <w:u w:val="single"/>
          </w:rPr>
          <w:t>[4]</w:t>
        </w:r>
      </w:hyperlink>
      <w:r>
        <w:t xml:space="preserve">, </w:t>
      </w:r>
      <w:hyperlink r:id="rId14">
        <w:r>
          <w:rPr>
            <w:color w:val="0000EE"/>
            <w:u w:val="single"/>
          </w:rPr>
          <w:t>[6]</w:t>
        </w:r>
      </w:hyperlink>
      <w:r>
        <w:t xml:space="preserve">- Paragraph 14: </w:t>
      </w:r>
      <w:hyperlink r:id="rId12">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https://qburgh.com/dont-just-vote-organize/</w:t>
        </w:r>
      </w:hyperlink>
      <w:r>
        <w:t xml:space="preserve"> - Please view link - unable to able to access data</w:t>
      </w:r>
      <w:r/>
    </w:p>
    <w:p>
      <w:pPr>
        <w:pStyle w:val="ListNumber"/>
        <w:spacing w:line="240" w:lineRule="auto"/>
        <w:ind w:left="720"/>
      </w:pPr>
      <w:r/>
      <w:hyperlink r:id="rId12">
        <w:r>
          <w:rPr>
            <w:color w:val="0000EE"/>
            <w:u w:val="single"/>
          </w:rPr>
          <w:t>https://www.axios.com/2026/10/05/democrats-transgender-sports-ads-election-kaptur</w:t>
        </w:r>
      </w:hyperlink>
      <w:r>
        <w:t xml:space="preserve"> - As the midterm elections approach, Democrats are facing internal conflicts over how to address Republican attacks on transgender rights, potentially distracting from their broader campaign goals. Following the party's loss in the 2024 elections—a defeat many attribute to being outmaneuvered on trans issues—Democrats had aimed for a unified message. However, controversy flared up in September when Rep. Marcy Kaptur (D-Ohio) released an ad stating she voted with Republicans to keep 'transgender ideology' out of schools. Her comments drew sharp criticism from fellow Democrats, particularly members of the Equality Caucus, and have sparked private rebukes from colleagues. Similar messaging has emerged from other Democratic candidates like Blake Gendebien (NY), Sarah Trone Garriott (IA), and Senate hopeful Mary Peltola (AK). Centrist Democrats argue that candidates in conservative-leaning districts must adapt their rhetoric to win. Research from centrist group Third Way suggests that unaddressed anti-trans messages can significantly erode Democratic support. Both centrist and LGBTQ+ voices within the party advocate for a strategy that balances electoral realism with support for LGBTQ+ rights.</w:t>
      </w:r>
      <w:r/>
    </w:p>
    <w:p>
      <w:pPr>
        <w:pStyle w:val="ListNumber"/>
        <w:spacing w:line="240" w:lineRule="auto"/>
        <w:ind w:left="720"/>
      </w:pPr>
      <w:r/>
      <w:hyperlink r:id="rId15">
        <w:r>
          <w:rPr>
            <w:color w:val="0000EE"/>
            <w:u w:val="single"/>
          </w:rPr>
          <w:t>https://www.lgbtqnation.com/2024/02/disturbed-killer-held-up-his-fathers-severed-head-ranted-against-lgbtq-people/</w:t>
        </w:r>
      </w:hyperlink>
      <w:r>
        <w:t xml:space="preserve"> - A Pennsylvania man was arrested and charged with murder after he posted a deranged rant, including an attack on the LGBTQ+ community, online while holding his father's severed head. According to NBC News, 32-year-old Justin Mohn is accused of killing his 68-year-old father, Michael Mohn. The suspect's mother, Denice Mohn, called police after returning home Tuesday evening to find her husband's body in a blood-spattered bathroom and her son missing. Police found a machete and a large kitchen knife in a bathtub and the victim's head wrapped in a plastic bag inside a kitchen pot in an adjacent bedroom.</w:t>
      </w:r>
      <w:r/>
    </w:p>
    <w:p>
      <w:pPr>
        <w:pStyle w:val="ListNumber"/>
        <w:spacing w:line="240" w:lineRule="auto"/>
        <w:ind w:left="720"/>
      </w:pPr>
      <w:r/>
      <w:hyperlink r:id="rId13">
        <w:r>
          <w:rPr>
            <w:color w:val="0000EE"/>
            <w:u w:val="single"/>
          </w:rPr>
          <w:t>https://www.pa.gov/agencies/phrc/phrc-news---information/newsroom/phrc-releases-2024--no-hate-in-our-state--report</w:t>
        </w:r>
      </w:hyperlink>
      <w:r>
        <w:t xml:space="preserve"> - The Pennsylvania Human Relations Commission (PHRC) has released its 2024 'No Hate in Our State' report. The report details discrimination and hate trends seen nationally and statewide. The report also offers information about the programs and initiatives offered by the PHRC to help eliminate hate and build a community of support and understanding. 'In this report, you will see information about the discrimination we are seeing not only in our Commonwealth but also across the nation,' said PHRC Chair Joel Bolstein, Esq. 'Antisemitism, Islamophobia, AAPI hate, LGBTQ+ hate and more are all at record levels. The future can be daunting, but the mission of the PHRC remains the same, to promote equal opportunity for all and enforce Pennsylvania’s laws to protect people from unlawful discrimination.'</w:t>
      </w:r>
      <w:r/>
    </w:p>
    <w:p>
      <w:pPr>
        <w:pStyle w:val="ListNumber"/>
        <w:spacing w:line="240" w:lineRule="auto"/>
        <w:ind w:left="720"/>
      </w:pPr>
      <w:r/>
      <w:hyperlink r:id="rId10">
        <w:r>
          <w:rPr>
            <w:color w:val="0000EE"/>
            <w:u w:val="single"/>
          </w:rPr>
          <w:t>https://www.axios.com/2024/06/06/anti-lgbtq-bills-us-2015-2024</w:t>
        </w:r>
      </w:hyperlink>
      <w:r>
        <w:t xml:space="preserve"> - A recent analysis by the Human Rights Campaign (HRC), shared exclusively with Axios, reveals a slowdown in the momentum of anti-LGBTQ+ legislation across the U.S. in 2024. While approximately 500 anti-LGBTQ+ bills were proposed in both 2023 and 2024, the number passed this year dropped to 37 by early June—down from 90 passed in 2023, half of which targeted transgender individuals. This shift comes after the HRC declared a national state of emergency for LGBTQ+ people in 2023. Despite the ongoing challenges, including continued attacks beyond legislation, there are signs of progress: ten states have adopted 27 pro-equality laws in 2024. HRC President Kelley Robinson described this moment as a pivotal turning point marked by a 'joyful resilience and defiance' within the LGBTQ+ community, suggesting that advocacy is gaining traction in counteracting discriminatory agendas.</w:t>
      </w:r>
      <w:r/>
    </w:p>
    <w:p>
      <w:pPr>
        <w:pStyle w:val="ListNumber"/>
        <w:spacing w:line="240" w:lineRule="auto"/>
        <w:ind w:left="720"/>
      </w:pPr>
      <w:r/>
      <w:hyperlink r:id="rId14">
        <w:r>
          <w:rPr>
            <w:color w:val="0000EE"/>
            <w:u w:val="single"/>
          </w:rPr>
          <w:t>https://www.adl.org/resources/press-release/adl-report-reveals-significant-extremist-activity-pennsylvania</w:t>
        </w:r>
      </w:hyperlink>
      <w:r>
        <w:t xml:space="preserve"> - A new report from ADL (the Anti-Defamation League) reveals a significant uptick in antisemitic and extremist activity in Pennsylvania between January 2023 and June 2025. This activity includes a rise in disruptive actions by extreme anti-Israel activists, notable white supremacist activity—particularly by the local White Lives Matter chapter—and political violence that has sent shockwaves across the country. 'Hate in the Keystone State' is the latest in a series of reports from the ADL Center on Extremism zeroing in on extremist trends specific to certain states. Key findings for the Commonwealth of Pennsylvania include: Increasing Antisemitic incidents: in 2024, the number of antisemitic incidents in Pennsylvania rose to 465 from 394 in 2023. Pennsylvania faces the country’s fourth-highest rate of antisemitic harassment, vandalism and assault.</w:t>
      </w:r>
      <w:r/>
    </w:p>
    <w:p>
      <w:pPr>
        <w:pStyle w:val="ListNumber"/>
        <w:spacing w:line="240" w:lineRule="auto"/>
        <w:ind w:left="720"/>
      </w:pPr>
      <w:r/>
      <w:hyperlink r:id="rId11">
        <w:r>
          <w:rPr>
            <w:color w:val="0000EE"/>
            <w:u w:val="single"/>
          </w:rPr>
          <w:t>https://www.axios.com/local/pittsburgh/2025/03/20/politics-bullying-harm-lgbtq-youth-pennsylvania</w:t>
        </w:r>
      </w:hyperlink>
      <w:r>
        <w:t xml:space="preserve"> - A report by The Trevor Project highlights that LGBTQ+ youth in Pennsylvania are significantly affected by stigma, bullying, and political tensions, leading to heightened mental health challenges. In a 2023 survey of 653 LGBTQ+ individuals aged 13 to 24, over a third seriously considered suicide, more than two-thirds experienced anxiety, and over half reported depression. Nearly 25% endured physical harm or threats due to their identity. Almost half of those needing mental health care did not receive it due to financial concerns, fear of discrimination, or being dismissed. Despite this, about 70% reported living in accepting communities. However, nearly all respondents said political discourse negatively impacted their well-being. The issue is compounded in rural areas, where youth face greater vulnerabilities. Policy shifts like Pennsylvania's revised rules on transgender athletes further influence the mental health and safety climate for LGBTQ+ youth. Advocates emphasize the damaging effects of public debates questioning the legitimacy and rights of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dont-just-vote-organize/" TargetMode="External"/><Relationship Id="rId10" Type="http://schemas.openxmlformats.org/officeDocument/2006/relationships/hyperlink" Target="https://www.axios.com/2024/06/06/anti-lgbtq-bills-us-2015-2024" TargetMode="External"/><Relationship Id="rId11" Type="http://schemas.openxmlformats.org/officeDocument/2006/relationships/hyperlink" Target="https://www.axios.com/local/pittsburgh/2025/03/20/politics-bullying-harm-lgbtq-youth-pennsylvania" TargetMode="External"/><Relationship Id="rId12" Type="http://schemas.openxmlformats.org/officeDocument/2006/relationships/hyperlink" Target="https://www.axios.com/2026/10/05/democrats-transgender-sports-ads-election-kaptur" TargetMode="External"/><Relationship Id="rId13" Type="http://schemas.openxmlformats.org/officeDocument/2006/relationships/hyperlink" Target="https://www.pa.gov/agencies/phrc/phrc-news---information/newsroom/phrc-releases-2024--no-hate-in-our-state--report" TargetMode="External"/><Relationship Id="rId14" Type="http://schemas.openxmlformats.org/officeDocument/2006/relationships/hyperlink" Target="https://www.adl.org/resources/press-release/adl-report-reveals-significant-extremist-activity-pennsylvania" TargetMode="External"/><Relationship Id="rId15" Type="http://schemas.openxmlformats.org/officeDocument/2006/relationships/hyperlink" Target="https://www.lgbtqnation.com/2024/02/disturbed-killer-held-up-his-fathers-severed-head-ranted-against-lgbtq-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