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Fan Fiction Became Unexpected Sex Education for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who grew up with patchy or restrictive sex education found practical guidance, queer representation and a safer way to explore desire in fan fiction. From Tumblr and Wattpad to LiveJournal and Archive of Our Own, these stories mattered because they filled gaps that classrooms often left behind.</w:t>
      </w:r>
      <w:r/>
    </w:p>
    <w:p>
      <w:pPr>
        <w:pStyle w:val="Heading2"/>
      </w:pPr>
      <w:r>
        <w:t>Essential Takeaways</w:t>
      </w:r>
      <w:r/>
      <w:r/>
    </w:p>
    <w:p>
      <w:pPr>
        <w:pStyle w:val="ListBullet"/>
        <w:spacing w:line="240" w:lineRule="auto"/>
        <w:ind w:left="720"/>
      </w:pPr>
      <w:r/>
      <w:r>
        <w:rPr>
          <w:b/>
        </w:rPr>
        <w:t>A private learning space:</w:t>
      </w:r>
      <w:r>
        <w:t xml:space="preserve"> Fan fiction helped some readers explore sex, identity and relationships away from judgement.</w:t>
      </w:r>
      <w:r/>
    </w:p>
    <w:p>
      <w:pPr>
        <w:pStyle w:val="ListBullet"/>
        <w:spacing w:line="240" w:lineRule="auto"/>
        <w:ind w:left="720"/>
      </w:pPr>
      <w:r/>
      <w:r>
        <w:rPr>
          <w:b/>
        </w:rPr>
        <w:t>Consent came into focus:</w:t>
      </w:r>
      <w:r>
        <w:t xml:space="preserve"> Stories often modelled communication, boundaries and mutual pleasure more clearly than formal lessons.</w:t>
      </w:r>
      <w:r/>
    </w:p>
    <w:p>
      <w:pPr>
        <w:pStyle w:val="ListBullet"/>
        <w:spacing w:line="240" w:lineRule="auto"/>
        <w:ind w:left="720"/>
      </w:pPr>
      <w:r/>
      <w:r>
        <w:rPr>
          <w:b/>
        </w:rPr>
        <w:t>Queer readers found visibility:</w:t>
      </w:r>
      <w:r>
        <w:t xml:space="preserve"> LGBTQ+ characters and communities offered reassurance where schools and families felt silent.</w:t>
      </w:r>
      <w:r/>
    </w:p>
    <w:p>
      <w:pPr>
        <w:pStyle w:val="ListBullet"/>
        <w:spacing w:line="240" w:lineRule="auto"/>
        <w:ind w:left="720"/>
      </w:pPr>
      <w:r/>
      <w:r>
        <w:rPr>
          <w:b/>
        </w:rPr>
        <w:t>Fiction wasn't a perfect manual:</w:t>
      </w:r>
      <w:r>
        <w:t xml:space="preserve"> Romantic scenes could create unrealistic expectations, so readers still needed reliable health information.</w:t>
      </w:r>
      <w:r/>
    </w:p>
    <w:p>
      <w:pPr>
        <w:pStyle w:val="ListBullet"/>
        <w:spacing w:line="240" w:lineRule="auto"/>
        <w:ind w:left="720"/>
      </w:pPr>
      <w:r/>
      <w:r>
        <w:rPr>
          <w:b/>
        </w:rPr>
        <w:t>The appeal remains strong:</w:t>
      </w:r>
      <w:r>
        <w:t xml:space="preserve"> Familiar characters make complicated questions about desire feel less intimidating.</w:t>
      </w:r>
      <w:r/>
      <w:r/>
    </w:p>
    <w:p>
      <w:pPr>
        <w:pStyle w:val="Heading2"/>
      </w:pPr>
      <w:r>
        <w:t>When the classroom leaves important questions unanswered</w:t>
      </w:r>
      <w:r/>
    </w:p>
    <w:p>
      <w:r/>
      <w:r>
        <w:t xml:space="preserve">For many readers, fan fiction arrived on a glowing family computer, a battered tablet or a phone hidden under the duvet. The stories could be dramatic, clumsy and wildly overconfident, but they also made sex feel discussable. Research on young people's media use and sexual learning suggests that informal sources can become especially important when school-based education is limited or narrowly framed. </w:t>
      </w:r>
      <w:hyperlink r:id="rId9">
        <w:r>
          <w:rPr>
            <w:color w:val="0000EE"/>
            <w:u w:val="single"/>
          </w:rPr>
          <w:t>[2]</w:t>
        </w:r>
      </w:hyperlink>
      <w:r>
        <w:t xml:space="preserve">, </w:t>
      </w:r>
      <w:hyperlink r:id="rId10">
        <w:r>
          <w:rPr>
            <w:color w:val="0000EE"/>
            <w:u w:val="single"/>
          </w:rPr>
          <w:t>[5]</w:t>
        </w:r>
      </w:hyperlink>
      <w:r/>
    </w:p>
    <w:p>
      <w:r/>
      <w:r>
        <w:t xml:space="preserve">That doesn't mean a story about fictional characters can replace a nurse, teacher or trustworthy health website. It can, however, provide the first vocabulary. Readers described learning about foreplay, contraception, pleasure, bodily responses and the importance of asking what a partner wants. In a subject often delivered through diagrams and warnings, that emotional context can be surprisingly powerful. </w:t>
      </w:r>
      <w:hyperlink r:id="rId11">
        <w:r>
          <w:rPr>
            <w:color w:val="0000EE"/>
            <w:u w:val="single"/>
          </w:rPr>
          <w:t>[3]</w:t>
        </w:r>
      </w:hyperlink>
      <w:r>
        <w:t xml:space="preserve">, </w:t>
      </w:r>
      <w:hyperlink r:id="rId12">
        <w:r>
          <w:rPr>
            <w:color w:val="0000EE"/>
            <w:u w:val="single"/>
          </w:rPr>
          <w:t>[4]</w:t>
        </w:r>
      </w:hyperlink>
      <w:r/>
    </w:p>
    <w:p>
      <w:pPr>
        <w:pStyle w:val="Heading2"/>
      </w:pPr>
      <w:r>
        <w:t>Familiar characters made difficult subjects feel safer</w:t>
      </w:r>
      <w:r/>
    </w:p>
    <w:p>
      <w:r/>
      <w:r>
        <w:t>The clever trick of fan fiction is that it begins with people readers already care about. A pairing from a favourite film, book, anime series or pop group can turn an intimidating subject into a story with an emotional handrail. The reader isn't necessarily imagining themselves at first, but they're watching characters negotiate attraction, uncertainty and vulnerability.</w:t>
      </w:r>
      <w:r/>
    </w:p>
    <w:p>
      <w:r/>
      <w:r>
        <w:t xml:space="preserve">That distance matters. Research into adolescent media engagement has found that fictional narratives can offer room to test ideas and identities without requiring an immediate real-world declaration. For queer readers in conservative communities, fan-created stories and comment sections could also act as informal meeting places, offering language and recognition that were absent elsewhere. </w:t>
      </w:r>
      <w:hyperlink r:id="rId9">
        <w:r>
          <w:rPr>
            <w:color w:val="0000EE"/>
            <w:u w:val="single"/>
          </w:rPr>
          <w:t>[2]</w:t>
        </w:r>
      </w:hyperlink>
      <w:r>
        <w:t xml:space="preserve">, </w:t>
      </w:r>
      <w:hyperlink r:id="rId13">
        <w:r>
          <w:rPr>
            <w:color w:val="0000EE"/>
            <w:u w:val="single"/>
          </w:rPr>
          <w:t>[6]</w:t>
        </w:r>
      </w:hyperlink>
      <w:r/>
    </w:p>
    <w:p>
      <w:pPr>
        <w:pStyle w:val="Heading2"/>
      </w:pPr>
      <w:r>
        <w:t>Consent lessons appeared between the steamy scenes</w:t>
      </w:r>
      <w:r/>
    </w:p>
    <w:p>
      <w:r/>
      <w:r>
        <w:t>The most useful stories weren't simply explicit. They showed characters pausing, checking in, explaining what they wanted and responding when something didn't feel right. For some readers, that was their clearest early example of ethical intimacy, particularly where school lessons focused more on pregnancy prevention than communication or pleasure.</w:t>
      </w:r>
      <w:r/>
    </w:p>
    <w:p>
      <w:r/>
      <w:r>
        <w:t xml:space="preserve">Still, fan fiction varies enormously in quality. Some stories portray instant chemistry, effortless orgasms and endless stamina, which can leave a first-time reader wondering whether real life is somehow malfunctioning. Studies of sexual media and education underline the need to distinguish fantasy from reliable guidance, especially around contraception, sexually transmitted infections, anatomy and consent. </w:t>
      </w:r>
      <w:hyperlink r:id="rId12">
        <w:r>
          <w:rPr>
            <w:color w:val="0000EE"/>
            <w:u w:val="single"/>
          </w:rPr>
          <w:t>[4]</w:t>
        </w:r>
      </w:hyperlink>
      <w:r>
        <w:t xml:space="preserve">, </w:t>
      </w:r>
      <w:hyperlink r:id="rId10">
        <w:r>
          <w:rPr>
            <w:color w:val="0000EE"/>
            <w:u w:val="single"/>
          </w:rPr>
          <w:t>[5]</w:t>
        </w:r>
      </w:hyperlink>
      <w:r/>
    </w:p>
    <w:p>
      <w:pPr>
        <w:pStyle w:val="Heading2"/>
      </w:pPr>
      <w:r>
        <w:t>Queer exploration found an audience online</w:t>
      </w:r>
      <w:r/>
    </w:p>
    <w:p>
      <w:r/>
      <w:r>
        <w:t>Fan fiction's queer appeal wasn't only about representation on the page. It was also about discovering that other people were curious, supportive and unafraid to discuss sexuality. For readers who had grown up without openly LGBTQ+ friends or inclusive lessons, that sense of community could be as important as the stories themselves.</w:t>
      </w:r>
      <w:r/>
    </w:p>
    <w:p>
      <w:r/>
      <w:r>
        <w:t xml:space="preserve">Online fandom also allowed people to experiment with labels at their own pace. Someone could read a pairing, write an alternative version of a relationship or follow a conversation about gender and desire without having to announce a finished identity. Research on online participation and sexuality suggests that this kind of low-pressure exploration can support self-understanding, although privacy and age-appropriate boundaries remain essential. </w:t>
      </w:r>
      <w:hyperlink r:id="rId11">
        <w:r>
          <w:rPr>
            <w:color w:val="0000EE"/>
            <w:u w:val="single"/>
          </w:rPr>
          <w:t>[3]</w:t>
        </w:r>
      </w:hyperlink>
      <w:r>
        <w:t xml:space="preserve">, </w:t>
      </w:r>
      <w:hyperlink r:id="rId13">
        <w:r>
          <w:rPr>
            <w:color w:val="0000EE"/>
            <w:u w:val="single"/>
          </w:rPr>
          <w:t>[6]</w:t>
        </w:r>
      </w:hyperlink>
      <w:r/>
    </w:p>
    <w:p>
      <w:pPr>
        <w:pStyle w:val="Heading2"/>
      </w:pPr>
      <w:r>
        <w:t>What today's readers should take from it</w:t>
      </w:r>
      <w:r/>
    </w:p>
    <w:p>
      <w:r/>
      <w:r>
        <w:t>Fan fiction can be a useful starting point, but it works best alongside accurate information. Readers should check health claims against reputable services such as the NHS, Brook or sexual health clinics, particularly when a story makes confident claims about contraception, anatomy or protection. If a scene leaves you confused, that's a reason to look for better information, not to assume the fiction is correct.</w:t>
      </w:r>
      <w:r/>
    </w:p>
    <w:p>
      <w:r/>
      <w:r>
        <w:t xml:space="preserve">Parents and educators could take a less alarmed approach, too. Treating every discussion of desire as dangerous risks pushing young people towards secrecy, while acknowledging what they encounter online creates room for honest conversations. The strongest lesson from these readers is simple: stories don't educate perfectly, but they can open the door to questions that deserve thoughtful answers. </w:t>
      </w:r>
      <w:hyperlink r:id="rId9">
        <w:r>
          <w:rPr>
            <w:color w:val="0000EE"/>
            <w:u w:val="single"/>
          </w:rPr>
          <w:t>[2]</w:t>
        </w:r>
      </w:hyperlink>
      <w:r>
        <w:t xml:space="preserve">, </w:t>
      </w:r>
      <w:hyperlink r:id="rId12">
        <w:r>
          <w:rPr>
            <w:color w:val="0000EE"/>
            <w:u w:val="single"/>
          </w:rPr>
          <w:t>[4]</w:t>
        </w:r>
      </w:hyperlink>
      <w:r>
        <w:t xml:space="preserve">, </w:t>
      </w:r>
      <w:hyperlink r:id="rId14">
        <w:r>
          <w:rPr>
            <w:color w:val="0000EE"/>
            <w:u w:val="single"/>
          </w:rPr>
          <w:t>[7]</w:t>
        </w:r>
      </w:hyperlink>
      <w:r/>
    </w:p>
    <w:p>
      <w:r/>
      <w:r>
        <w:t>Fan fiction may be messy, but for many readers it made sex, identity and consent feel speakable.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0">
        <w:r>
          <w:rPr>
            <w:color w:val="0000EE"/>
            <w:u w:val="single"/>
          </w:rPr>
          <w:t>[5]</w:t>
        </w:r>
      </w:hyperlink>
      <w:r>
        <w:t xml:space="preserve">- Paragraph 6: </w:t>
      </w:r>
      <w:hyperlink r:id="rId11">
        <w:r>
          <w:rPr>
            <w:color w:val="0000EE"/>
            <w:u w:val="single"/>
          </w:rPr>
          <w:t>[3]</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https://www.bustle.com/entertainment/fan-fiction-sex-education-stories</w:t>
        </w:r>
      </w:hyperlink>
      <w:r>
        <w:t xml:space="preserve"> - Please view link - unable to able to access data</w:t>
      </w:r>
      <w:r/>
    </w:p>
    <w:p>
      <w:pPr>
        <w:pStyle w:val="ListNumber"/>
        <w:spacing w:line="240" w:lineRule="auto"/>
        <w:ind w:left="720"/>
      </w:pPr>
      <w:r/>
      <w:hyperlink r:id="rId9">
        <w:r>
          <w:rPr>
            <w:color w:val="0000EE"/>
            <w:u w:val="single"/>
          </w:rPr>
          <w:t>https://journals.sagepub.com/doi/abs/10.1177/15274764211016305</w:t>
        </w:r>
      </w:hyperlink>
      <w:r>
        <w:t xml:space="preserve"> - This study explores the experiences of genderqueer and trans adolescents reading fan fiction, highlighting how these narratives offer alternative, diverse, and multi-faceted gender representations. The research underscores the significance of fan fiction in providing spaces for marginalized identities to envision and negotiate their gender and sexualities, thereby challenging dominant heteronormative structures.</w:t>
      </w:r>
      <w:r/>
    </w:p>
    <w:p>
      <w:pPr>
        <w:pStyle w:val="ListNumber"/>
        <w:spacing w:line="240" w:lineRule="auto"/>
        <w:ind w:left="720"/>
      </w:pPr>
      <w:r/>
      <w:hyperlink r:id="rId11">
        <w:r>
          <w:rPr>
            <w:color w:val="0000EE"/>
            <w:u w:val="single"/>
          </w:rPr>
          <w:t>https://link.springer.com/article/10.1007/s11133-023-09550-w</w:t>
        </w:r>
      </w:hyperlink>
      <w:r>
        <w:t xml:space="preserve"> - This article examines the sexual learning experiences of heterosexual and LGBQ+ youth, comparing school-based sex education with internet-based sexual learning. It reveals that many young people, especially those with diverse sexual identities, turn to online platforms for sexual information, often finding them more comprehensive and inclusive than traditional school-based education.</w:t>
      </w:r>
      <w:r/>
    </w:p>
    <w:p>
      <w:pPr>
        <w:pStyle w:val="ListNumber"/>
        <w:spacing w:line="240" w:lineRule="auto"/>
        <w:ind w:left="720"/>
      </w:pPr>
      <w:r/>
      <w:hyperlink r:id="rId12">
        <w:r>
          <w:rPr>
            <w:color w:val="0000EE"/>
            <w:u w:val="single"/>
          </w:rPr>
          <w:t>https://journals.sagepub.com/doi/10.1177/10598405211043394</w:t>
        </w:r>
      </w:hyperlink>
      <w:r>
        <w:t xml:space="preserve"> - This review synthesizes the consequences of non-inclusive sex education in UK schools on LGBTQ+ young people. It finds that exclusionary practices lead to feelings of being 'different' and 'other,' resulting in disengagement from sex education, poor sexual health literacy, and higher rates of sexually transmitted infections among LGBTQ+ youth.</w:t>
      </w:r>
      <w:r/>
    </w:p>
    <w:p>
      <w:pPr>
        <w:pStyle w:val="ListNumber"/>
        <w:spacing w:line="240" w:lineRule="auto"/>
        <w:ind w:left="720"/>
      </w:pPr>
      <w:r/>
      <w:hyperlink r:id="rId10">
        <w:r>
          <w:rPr>
            <w:color w:val="0000EE"/>
            <w:u w:val="single"/>
          </w:rPr>
          <w:t>https://www.tandfonline.com/doi/abs/10.1080/14681811.2020.1852075</w:t>
        </w:r>
      </w:hyperlink>
      <w:r>
        <w:t xml:space="preserve"> - This study interviews One Direction fans about their experiences writing romantic and erotic fan fiction online. It explores how these fans use fan fiction as a platform for sexual expression and identity exploration, providing insights into the role of fan-created content in sexual learning and self-discovery.</w:t>
      </w:r>
      <w:r/>
    </w:p>
    <w:p>
      <w:pPr>
        <w:pStyle w:val="ListNumber"/>
        <w:spacing w:line="240" w:lineRule="auto"/>
        <w:ind w:left="720"/>
      </w:pPr>
      <w:r/>
      <w:hyperlink r:id="rId13">
        <w:r>
          <w:rPr>
            <w:color w:val="0000EE"/>
            <w:u w:val="single"/>
          </w:rPr>
          <w:t>https://oulurepo.oulu.fi/handle/10024/36881?show=full</w:t>
        </w:r>
      </w:hyperlink>
      <w:r>
        <w:t xml:space="preserve"> - This doctoral thesis examines online fan fiction communities, focusing on how themes of sexuality, sexual identity, and gender are discussed and developed in fan-written texts and online kink meme communities. It highlights the role of fan fiction in providing spaces for marginalized identities to express and negotiate their sexualities and genders.</w:t>
      </w:r>
      <w:r/>
    </w:p>
    <w:p>
      <w:pPr>
        <w:pStyle w:val="ListNumber"/>
        <w:spacing w:line="240" w:lineRule="auto"/>
        <w:ind w:left="720"/>
      </w:pPr>
      <w:r/>
      <w:hyperlink r:id="rId14">
        <w:r>
          <w:rPr>
            <w:color w:val="0000EE"/>
            <w:u w:val="single"/>
          </w:rPr>
          <w:t>https://oulurepo.oulu.fi/handle/10024/52083</w:t>
        </w:r>
      </w:hyperlink>
      <w:r>
        <w:t xml:space="preserve"> - This article discusses sexual identity formation in slash fiction communities, outlining three categories or tropes that fans often use in their texts. It provides a nuanced view of how slash fiction writers discuss sexual diversity, homophobia, and the many roads people take in forming their sexual identities.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s.sagepub.com/doi/abs/10.1177/15274764211016305" TargetMode="External"/><Relationship Id="rId10" Type="http://schemas.openxmlformats.org/officeDocument/2006/relationships/hyperlink" Target="https://www.tandfonline.com/doi/abs/10.1080/14681811.2020.1852075" TargetMode="External"/><Relationship Id="rId11" Type="http://schemas.openxmlformats.org/officeDocument/2006/relationships/hyperlink" Target="https://link.springer.com/article/10.1007/s11133-023-09550-w" TargetMode="External"/><Relationship Id="rId12" Type="http://schemas.openxmlformats.org/officeDocument/2006/relationships/hyperlink" Target="https://journals.sagepub.com/doi/10.1177/10598405211043394" TargetMode="External"/><Relationship Id="rId13" Type="http://schemas.openxmlformats.org/officeDocument/2006/relationships/hyperlink" Target="https://oulurepo.oulu.fi/handle/10024/36881?show=full" TargetMode="External"/><Relationship Id="rId14" Type="http://schemas.openxmlformats.org/officeDocument/2006/relationships/hyperlink" Target="https://oulurepo.oulu.fi/handle/10024/52083" TargetMode="External"/><Relationship Id="rId15" Type="http://schemas.openxmlformats.org/officeDocument/2006/relationships/hyperlink" Target="https://www.bustle.com/entertainment/fan-fiction-sex-education-stor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