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GLAAD's 2026 Visual Artists Cohort Brings Queer Stories Forward</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GLAAD is spotlighting a new generation of visual creators in its 2026 Equity in Media and Entertainment Initiative cohort, bringing painters, photographers, sculptors and digital storytellers into a wider conversation about representation, visibility and the future of American art.</w:t>
      </w:r>
      <w:r/>
    </w:p>
    <w:p>
      <w:pPr>
        <w:pStyle w:val="Heading2"/>
      </w:pPr>
      <w:r>
        <w:t>Essential Takeaways</w:t>
      </w:r>
      <w:r/>
      <w:r/>
    </w:p>
    <w:p>
      <w:pPr>
        <w:pStyle w:val="ListBullet"/>
        <w:spacing w:line="240" w:lineRule="auto"/>
        <w:ind w:left="720"/>
      </w:pPr>
      <w:r/>
      <w:r>
        <w:rPr>
          <w:b/>
        </w:rPr>
        <w:t>A new focus:</w:t>
      </w:r>
      <w:r>
        <w:t xml:space="preserve"> The third EMEI cohort centres on visual artists rather than traditional screen-based entertainment.</w:t>
      </w:r>
      <w:r/>
    </w:p>
    <w:p>
      <w:pPr>
        <w:pStyle w:val="ListBullet"/>
        <w:spacing w:line="240" w:lineRule="auto"/>
        <w:ind w:left="720"/>
      </w:pPr>
      <w:r/>
      <w:r>
        <w:rPr>
          <w:b/>
        </w:rPr>
        <w:t>Broad creative range:</w:t>
      </w:r>
      <w:r>
        <w:t xml:space="preserve"> Participants include painters, photographers, sculptors, mixed-media artists and digital storytellers.</w:t>
      </w:r>
      <w:r/>
    </w:p>
    <w:p>
      <w:pPr>
        <w:pStyle w:val="ListBullet"/>
        <w:spacing w:line="240" w:lineRule="auto"/>
        <w:ind w:left="720"/>
      </w:pPr>
      <w:r/>
      <w:r>
        <w:rPr>
          <w:b/>
        </w:rPr>
        <w:t>Representation matters:</w:t>
      </w:r>
      <w:r>
        <w:t xml:space="preserve"> The initiative highlights creators from communities often overlooked in mainstream art history.</w:t>
      </w:r>
      <w:r/>
    </w:p>
    <w:p>
      <w:pPr>
        <w:pStyle w:val="ListBullet"/>
        <w:spacing w:line="240" w:lineRule="auto"/>
        <w:ind w:left="720"/>
      </w:pPr>
      <w:r/>
      <w:r>
        <w:rPr>
          <w:b/>
        </w:rPr>
        <w:t>A growing programme:</w:t>
      </w:r>
      <w:r>
        <w:t xml:space="preserve"> GLAAD launched EMEI in 2022 with support from Gilead Sciences.</w:t>
      </w:r>
      <w:r/>
    </w:p>
    <w:p>
      <w:pPr>
        <w:pStyle w:val="ListBullet"/>
        <w:spacing w:line="240" w:lineRule="auto"/>
        <w:ind w:left="720"/>
      </w:pPr>
      <w:r/>
      <w:r>
        <w:rPr>
          <w:b/>
        </w:rPr>
        <w:t>More than a showcase:</w:t>
      </w:r>
      <w:r>
        <w:t xml:space="preserve"> The cohort reflects a broader push to make queer visual culture harder to ignore.</w:t>
      </w:r>
      <w:r/>
      <w:r/>
    </w:p>
    <w:p>
      <w:pPr>
        <w:pStyle w:val="Heading2"/>
      </w:pPr>
      <w:r>
        <w:t>Visual artists take centre stage</w:t>
      </w:r>
      <w:r/>
    </w:p>
    <w:p>
      <w:r/>
      <w:r>
        <w:t>The strongest message from GLAAD's 2026 EMEI cohort is that representation doesn't stop at the cinema or television screen. This year, the organisation is turning its attention to artists working with paint, photography, sculpture, collage and digital media, giving visual culture its own prominent platform.</w:t>
      </w:r>
      <w:r/>
    </w:p>
    <w:p>
      <w:r/>
      <w:r>
        <w:t>That shift feels timely. Galleries, museums and online spaces are increasingly asking whose stories have been preserved, whose images have circulated and whose work has been left out. Thegrio reported that the new cohort places particular emphasis on Black queer visual artists, adding sharper focus to a conversation that has often been too broad.</w:t>
      </w:r>
      <w:r/>
    </w:p>
    <w:p>
      <w:pPr>
        <w:pStyle w:val="Heading2"/>
      </w:pPr>
      <w:r>
        <w:t>From a media initiative to a wider cultural lens</w:t>
      </w:r>
      <w:r/>
    </w:p>
    <w:p>
      <w:r/>
      <w:r>
        <w:t>GLAAD launched the Equity in Media and Entertainment Initiative in 2022 with backing from Gilead Sciences. Since then, the programme has developed as a way to support creators and encourage more equitable storytelling across entertainment and culture, according to GLAAD.</w:t>
      </w:r>
      <w:r/>
    </w:p>
    <w:p>
      <w:r/>
      <w:r>
        <w:t>The third year expands that mission rather than abandoning it. As LGBTQ News reported in its profile of artist Jah Beverly, the cohort reflects a varied creative community whose work can move between personal identity, public history and contemporary visual language. That mix is one of the programme's strengths: it isn't tied to a single style or medium.</w:t>
      </w:r>
      <w:r/>
    </w:p>
    <w:p>
      <w:pPr>
        <w:pStyle w:val="Heading2"/>
      </w:pPr>
      <w:r>
        <w:t>Why this cohort feels different</w:t>
      </w:r>
      <w:r/>
    </w:p>
    <w:p>
      <w:r/>
      <w:r>
        <w:t>Visual artists can tell stories without waiting for a studio, broadcaster or streaming platform to approve the script. A photograph can hold a private memory, while a sculpture can make absence feel almost physical. Digital work, meanwhile, travels quickly and can reach audiences well beyond a gallery wall.</w:t>
      </w:r>
      <w:r/>
    </w:p>
    <w:p>
      <w:r/>
      <w:r>
        <w:t>GLAAD described the artists as creators who are helping shape the future of visual culture. The organisation's broader work on LGBTQ representation and research provides the context for that claim, particularly as public debates continue over visibility, inclusion and who gets to define cultural history.</w:t>
      </w:r>
      <w:r/>
    </w:p>
    <w:p>
      <w:pPr>
        <w:pStyle w:val="Heading2"/>
      </w:pPr>
      <w:r>
        <w:t>What audiences can expect from visual storytelling</w:t>
      </w:r>
      <w:r/>
    </w:p>
    <w:p>
      <w:r/>
      <w:r>
        <w:t>For viewers and collectors, the appeal lies in the variety. Someone drawn to vivid painting may find a different emotional entry point through documentary photography, while digital storytelling can offer an immediate, screen-native way to explore identity and community.</w:t>
      </w:r>
      <w:r/>
    </w:p>
    <w:p>
      <w:r/>
      <w:r>
        <w:t>The programme also encourages audiences to look beyond familiar names. Thegrio's coverage suggests that the cohort is not simply a list of emerging talents, but part of a wider effort to recognise artists whose contributions have too often been overlooked. That makes the initiative feel less like a seasonal publicity moment and more like an attempt to widen the record.</w:t>
      </w:r>
      <w:r/>
    </w:p>
    <w:p>
      <w:pPr>
        <w:pStyle w:val="Heading2"/>
      </w:pPr>
      <w:r>
        <w:t>A cultural conversation with room to grow</w:t>
      </w:r>
      <w:r/>
    </w:p>
    <w:p>
      <w:r/>
      <w:r>
        <w:t>The response to GLAAD's visual-arts programming, including attention around the Nemesis: Remember art exhibition in New York, shows how these projects can create momentum beyond the initial announcement. True Hollywood Talk noted the importance of presenting queer art in visible public settings, where it can be encountered by both dedicated arts audiences and curious newcomers.</w:t>
      </w:r>
      <w:r/>
    </w:p>
    <w:p>
      <w:r/>
      <w:r>
        <w:t>There is still plenty of work ahead. One cohort cannot rewrite art history on its own, but it can make the missing chapters easier to see. For many viewers, that may be the most valuable result: not just discovering new artists, but recognising how much richer the cultural picture becomes when more people are allowed to shape it.</w:t>
      </w:r>
      <w:r/>
    </w:p>
    <w:p>
      <w:r/>
      <w:r>
        <w:t>A broader art history starts with making overlooked voices impossible to miss.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[6]</w:t>
        </w:r>
      </w:hyperlink>
      <w:r>
        <w:t xml:space="preserve">, </w:t>
      </w:r>
      <w:hyperlink r:id="rId14">
        <w:r>
          <w:rPr>
            <w:color w:val="0000EE"/>
            <w:u w:val="single"/>
          </w:rPr>
          <w:t>[7]</w:t>
        </w:r>
      </w:hyperlink>
      <w:r>
        <w:t xml:space="preserve">- Paragraph 4: </w:t>
      </w:r>
      <w:hyperlink r:id="rId13">
        <w:r>
          <w:rPr>
            <w:color w:val="0000EE"/>
            <w:u w:val="single"/>
          </w:rPr>
          <w:t>[4]</w:t>
        </w:r>
      </w:hyperlink>
      <w:r>
        <w:t xml:space="preserve">, </w:t>
      </w:r>
      <w:hyperlink r:id="rId11">
        <w:r>
          <w:rPr>
            <w:color w:val="0000EE"/>
            <w:u w:val="single"/>
          </w:rPr>
          <w:t>[6]</w:t>
        </w:r>
      </w:hyperlink>
      <w:r>
        <w:t xml:space="preserve">- Paragraph 5: </w:t>
      </w:r>
      <w:hyperlink r:id="rId10">
        <w:r>
          <w:rPr>
            <w:color w:val="0000EE"/>
            <w:u w:val="single"/>
          </w:rPr>
          <w:t>[2]</w:t>
        </w:r>
      </w:hyperlink>
      <w:r>
        <w:t xml:space="preserve">, </w:t>
      </w:r>
      <w:hyperlink r:id="rId14">
        <w:r>
          <w:rPr>
            <w:color w:val="0000EE"/>
            <w:u w:val="single"/>
          </w:rPr>
          <w:t>[7]</w:t>
        </w:r>
      </w:hyperlink>
      <w:r>
        <w:t xml:space="preserve">- Paragraph 6: </w:t>
      </w:r>
      <w:hyperlink r:id="rId12">
        <w:r>
          <w:rPr>
            <w:color w:val="0000EE"/>
            <w:u w:val="single"/>
          </w:rPr>
          <w:t>[3]</w:t>
        </w:r>
      </w:hyperlink>
      <w:r>
        <w:t xml:space="preserve">, </w:t>
      </w:r>
      <w:hyperlink r:id="rId13">
        <w:r>
          <w:rPr>
            <w:color w:val="0000EE"/>
            <w:u w:val="single"/>
          </w:rPr>
          <w:t>[4]</w:t>
        </w:r>
      </w:hyperlink>
      <w:r>
        <w:t xml:space="preserve">- Paragraph 7: </w:t>
      </w:r>
      <w:hyperlink r:id="rId15">
        <w:r>
          <w:rPr>
            <w:color w:val="0000EE"/>
            <w:u w:val="single"/>
          </w:rPr>
          <w:t>[5]</w:t>
        </w:r>
      </w:hyperlink>
      <w:r>
        <w:t xml:space="preserve">, </w:t>
      </w:r>
      <w:hyperlink r:id="rId11">
        <w:r>
          <w:rPr>
            <w:color w:val="0000EE"/>
            <w:u w:val="single"/>
          </w:rPr>
          <w:t>[6]</w:t>
        </w:r>
      </w:hyperlink>
      <w:r>
        <w:t xml:space="preserve">- Paragraph 8: </w:t>
      </w:r>
      <w:hyperlink r:id="rId10">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https://glaad.org/emei/third-cohort/</w:t>
        </w:r>
      </w:hyperlink>
      <w:r>
        <w:t xml:space="preserve"> - Please view link - unable to able to access data</w:t>
      </w:r>
      <w:r/>
    </w:p>
    <w:p>
      <w:pPr>
        <w:pStyle w:val="ListNumber"/>
        <w:spacing w:line="240" w:lineRule="auto"/>
        <w:ind w:left="720"/>
      </w:pPr>
      <w:r/>
      <w:hyperlink r:id="rId10">
        <w:r>
          <w:rPr>
            <w:color w:val="0000EE"/>
            <w:u w:val="single"/>
          </w:rPr>
          <w:t>https://thegrio.com/2026/02/12/exclusive-glaads-2026-emei-cohort-champions-black-queer-visual-artists/</w:t>
        </w:r>
      </w:hyperlink>
      <w:r>
        <w:t xml:space="preserve"> - GLAAD's 2026 Equity in Media &amp; Entertainment Initiative (EMEI) cohort focuses on Black queer visual artists, including painters, photographers, sculptors, mixed-media innovators, and digital storytellers. The initiative provides funding and mentorship to 20 selected artists, each receiving $10,000 to fund a new creative project, along with professional development and access to leaders across the art, media, and entertainment industries. This year's cohort includes artists such as Ari Moren, Bcimanartist, BE3K, Damien Davis, and Devin N. Morris, among others.</w:t>
      </w:r>
      <w:r/>
    </w:p>
    <w:p>
      <w:pPr>
        <w:pStyle w:val="ListNumber"/>
        <w:spacing w:line="240" w:lineRule="auto"/>
        <w:ind w:left="720"/>
      </w:pPr>
      <w:r/>
      <w:hyperlink r:id="rId12">
        <w:r>
          <w:rPr>
            <w:color w:val="0000EE"/>
            <w:u w:val="single"/>
          </w:rPr>
          <w:t>https://www.aol.com/articles/exclusive-glaad-2026-emei-cohort-165937242.html</w:t>
        </w:r>
      </w:hyperlink>
      <w:r>
        <w:t xml:space="preserve"> - GLAAD's 2026 EMEI cohort highlights Black queer visual artists, offering funding and mentorship to 20 creatives redefining American art. Each artist receives $10,000 for a new project, along with professional development and industry access. The cohort features artists like Ari Moren, Bcimanartist, BE3K, Damien Davis, and Devin N. Morris. GLAAD's Vice President of Community and Media, DaShawn Usher, emphasises the importance of these artists in shaping the future of visual culture.</w:t>
      </w:r>
      <w:r/>
    </w:p>
    <w:p>
      <w:pPr>
        <w:pStyle w:val="ListNumber"/>
        <w:spacing w:line="240" w:lineRule="auto"/>
        <w:ind w:left="720"/>
      </w:pPr>
      <w:r/>
      <w:hyperlink r:id="rId13">
        <w:r>
          <w:rPr>
            <w:color w:val="0000EE"/>
            <w:u w:val="single"/>
          </w:rPr>
          <w:t>https://lgbtqnews.org/news/meet-the-year-3-emei-cohort-jah-beverly</w:t>
        </w:r>
      </w:hyperlink>
      <w:r>
        <w:t xml:space="preserve"> - Jah Beverly, a contemporary figurative artist from Brooklyn, is part of GLAAD's 2026 EMEI cohort. He creates large-scale oil paintings focusing on Black trans-masculine bodies, aiming to provide representation through his art. Beverly's work is personal, driven by his experiences as a Black trans man, and he seeks to depict the representation he feels is needed.</w:t>
      </w:r>
      <w:r/>
    </w:p>
    <w:p>
      <w:pPr>
        <w:pStyle w:val="ListNumber"/>
        <w:spacing w:line="240" w:lineRule="auto"/>
        <w:ind w:left="720"/>
      </w:pPr>
      <w:r/>
      <w:hyperlink r:id="rId15">
        <w:r>
          <w:rPr>
            <w:color w:val="0000EE"/>
            <w:u w:val="single"/>
          </w:rPr>
          <w:t>https://www.truehollywoodtalk.com/glaad-celebrates-the-opening-of-nemesis-remember-art-exhibit-in-new-york/</w:t>
        </w:r>
      </w:hyperlink>
      <w:r>
        <w:t xml:space="preserve"> - GLAAD celebrated the opening of the 'Nemesis: Remember' art exhibit in New York City on October 1, 2026. The exhibition featured original works by members of the 2025-2026 EMEI cohort, including artists like Sarah Kate Ellis, Jah Beverly, Devin Wesley, Russell L. Scott, Anthony Badon, Travion Payne, Jose Duran, Kiera Rahming-Reed, Zakari Yonkers, Darian Stewart, Ryan C. Hamilton, and Julian J. Walker.</w:t>
      </w:r>
      <w:r/>
    </w:p>
    <w:p>
      <w:pPr>
        <w:pStyle w:val="ListNumber"/>
        <w:spacing w:line="240" w:lineRule="auto"/>
        <w:ind w:left="720"/>
      </w:pPr>
      <w:r/>
      <w:hyperlink r:id="rId11">
        <w:r>
          <w:rPr>
            <w:color w:val="0000EE"/>
            <w:u w:val="single"/>
          </w:rPr>
          <w:t>https://glaad.org/</w:t>
        </w:r>
      </w:hyperlink>
      <w:r>
        <w:t xml:space="preserve"> - GLAAD is the world's largest lesbian, gay, bisexual, transgender, and queer (LGBTQ) media advocacy organisation. It works to accelerate acceptance for the LGBTQ community by tackling tough issues to shape the narrative and provoke dialogue that leads to cultural change. GLAAD's initiatives include the Equity in Media &amp; Entertainment Initiative (EMEI), which supports LGBTQ+ creatives of colour across entertainment and the arts.</w:t>
      </w:r>
      <w:r/>
    </w:p>
    <w:p>
      <w:pPr>
        <w:pStyle w:val="ListNumber"/>
        <w:spacing w:line="240" w:lineRule="auto"/>
        <w:ind w:left="720"/>
      </w:pPr>
      <w:r/>
      <w:hyperlink r:id="rId14">
        <w:r>
          <w:rPr>
            <w:color w:val="0000EE"/>
            <w:u w:val="single"/>
          </w:rPr>
          <w:t>https://glaad.org/research/</w:t>
        </w:r>
      </w:hyperlink>
      <w:r>
        <w:t xml:space="preserve"> - GLAAD's research and reports provide critical insights into LGBTQ representation in media, tracking progress and highlighting areas for improvement. From analysing Hollywood films to assessing news coverage and social media platforms, GLAAD's data-driven reports shape industry standards and drive meaningful change. Their reports are widely recognised as authoritative resources, influencing conversations across media, advocacy, and policy.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emei/third-cohort/" TargetMode="External"/><Relationship Id="rId10" Type="http://schemas.openxmlformats.org/officeDocument/2006/relationships/hyperlink" Target="https://thegrio.com/2026/02/12/exclusive-glaads-2026-emei-cohort-champions-black-queer-visual-artists/" TargetMode="External"/><Relationship Id="rId11" Type="http://schemas.openxmlformats.org/officeDocument/2006/relationships/hyperlink" Target="https://glaad.org/" TargetMode="External"/><Relationship Id="rId12" Type="http://schemas.openxmlformats.org/officeDocument/2006/relationships/hyperlink" Target="https://www.aol.com/articles/exclusive-glaad-2026-emei-cohort-165937242.html" TargetMode="External"/><Relationship Id="rId13" Type="http://schemas.openxmlformats.org/officeDocument/2006/relationships/hyperlink" Target="https://lgbtqnews.org/news/meet-the-year-3-emei-cohort-jah-beverly" TargetMode="External"/><Relationship Id="rId14" Type="http://schemas.openxmlformats.org/officeDocument/2006/relationships/hyperlink" Target="https://glaad.org/research/" TargetMode="External"/><Relationship Id="rId15" Type="http://schemas.openxmlformats.org/officeDocument/2006/relationships/hyperlink" Target="https://www.truehollywoodtalk.com/glaad-celebrates-the-opening-of-nemesis-remember-art-exhibit-in-new-yor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