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Trusted Transgender Health Resources for Families Seeking Answers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searching for clear transgender health information can quickly get lost in politics, conflicting claims and dense medical language. New online resources are aiming to close that gap with plain-English explainers, research links and supportive guidance, giving parents and young people a calmer place to begin.</w:t>
      </w:r>
      <w:r/>
    </w:p>
    <w:p>
      <w:pPr>
        <w:pStyle w:val="Heading2"/>
      </w:pPr>
      <w:r>
        <w:t>Essential Takeaways</w:t>
      </w:r>
      <w:r/>
      <w:r/>
    </w:p>
    <w:p>
      <w:pPr>
        <w:pStyle w:val="ListBullet"/>
        <w:spacing w:line="240" w:lineRule="auto"/>
        <w:ind w:left="720"/>
      </w:pPr>
      <w:r/>
      <w:r>
        <w:rPr>
          <w:b/>
        </w:rPr>
        <w:t>Reliable guidance matters:</w:t>
      </w:r>
      <w:r>
        <w:t xml:space="preserve"> Families need current, sourced information rather than viral claims or political talking points.</w:t>
      </w:r>
      <w:r/>
    </w:p>
    <w:p>
      <w:pPr>
        <w:pStyle w:val="ListBullet"/>
        <w:spacing w:line="240" w:lineRule="auto"/>
        <w:ind w:left="720"/>
      </w:pPr>
      <w:r/>
      <w:r>
        <w:rPr>
          <w:b/>
        </w:rPr>
        <w:t>Research has limits:</w:t>
      </w:r>
      <w:r>
        <w:t xml:space="preserve"> Evidence in transgender health is developing, with stronger findings in some areas than others.</w:t>
      </w:r>
      <w:r/>
    </w:p>
    <w:p>
      <w:pPr>
        <w:pStyle w:val="ListBullet"/>
        <w:spacing w:line="240" w:lineRule="auto"/>
        <w:ind w:left="720"/>
      </w:pPr>
      <w:r/>
      <w:r>
        <w:rPr>
          <w:b/>
        </w:rPr>
        <w:t>Support affects wellbeing:</w:t>
      </w:r>
      <w:r>
        <w:t xml:space="preserve"> The CDC links stigma, discrimination and lack of support with poorer outcomes for LGBTQ+ young people.</w:t>
      </w:r>
      <w:r/>
    </w:p>
    <w:p>
      <w:pPr>
        <w:pStyle w:val="ListBullet"/>
        <w:spacing w:line="240" w:lineRule="auto"/>
        <w:ind w:left="720"/>
      </w:pPr>
      <w:r/>
      <w:r>
        <w:rPr>
          <w:b/>
        </w:rPr>
        <w:t>Clear explanations help:</w:t>
      </w:r>
      <w:r>
        <w:t xml:space="preserve"> TransHealthHub presents research and care information in accessible language, with links to underlying sources.</w:t>
      </w:r>
      <w:r/>
    </w:p>
    <w:p>
      <w:pPr>
        <w:pStyle w:val="ListBullet"/>
        <w:spacing w:line="240" w:lineRule="auto"/>
        <w:ind w:left="720"/>
      </w:pPr>
      <w:r/>
      <w:r>
        <w:rPr>
          <w:b/>
        </w:rPr>
        <w:t>Urgent help is available:</w:t>
      </w:r>
      <w:r>
        <w:t xml:space="preserve"> Anyone in the United States experiencing a mental health crisis can call or text 988.</w:t>
      </w:r>
      <w:r/>
      <w:r/>
    </w:p>
    <w:p>
      <w:pPr>
        <w:pStyle w:val="Heading2"/>
      </w:pPr>
      <w:r>
        <w:t>Why families keep hitting an information wall</w:t>
      </w:r>
      <w:r/>
    </w:p>
    <w:p>
      <w:r/>
      <w:r>
        <w:t>For many parents, the journey starts with a quiet, anxious search after a teenager comes out as transgender. They may want to understand gender-affirming care, mental health support or what questions to take to a clinician. Instead, they often encounter alarming headlines, partisan commentary and studies presented without the context needed to interpret them.</w:t>
      </w:r>
      <w:r/>
    </w:p>
    <w:p>
      <w:r/>
      <w:r>
        <w:t xml:space="preserve">That problem isn't simply about finding enough information. It's about finding information that's current, transparent and written for ordinary people. TransHealthHub says its purpose is to gather sourced explanations in one place, while its supportive-resources pages point families towards additional help. The result is less of a shouting match and more of a starting point. </w:t>
      </w:r>
      <w:hyperlink r:id="rId9">
        <w:r>
          <w:rPr>
            <w:color w:val="0000EE"/>
            <w:u w:val="single"/>
          </w:rPr>
          <w:t>[2]</w:t>
        </w:r>
      </w:hyperlink>
      <w:r>
        <w:t xml:space="preserve">, </w:t>
      </w:r>
      <w:hyperlink r:id="rId10">
        <w:r>
          <w:rPr>
            <w:color w:val="0000EE"/>
            <w:u w:val="single"/>
          </w:rPr>
          <w:t>[3]</w:t>
        </w:r>
      </w:hyperlink>
      <w:r/>
    </w:p>
    <w:p>
      <w:r/>
      <w:r>
        <w:t xml:space="preserve">The need is especially pressing because transgender and LGBTQ+ young people don't experience health questions in isolation. According to the CDC, stigma, discrimination and rejection can contribute to mental health disparities, while supportive homes, schools and communities can help protect wellbeing. </w:t>
      </w:r>
      <w:hyperlink r:id="rId11">
        <w:r>
          <w:rPr>
            <w:color w:val="0000EE"/>
            <w:u w:val="single"/>
          </w:rPr>
          <w:t>[5]</w:t>
        </w:r>
      </w:hyperlink>
      <w:r/>
    </w:p>
    <w:p>
      <w:pPr>
        <w:pStyle w:val="Heading2"/>
      </w:pPr>
      <w:r>
        <w:t>What the research can, and can't, tell us</w:t>
      </w:r>
      <w:r/>
    </w:p>
    <w:p>
      <w:r/>
      <w:r>
        <w:t>Transgender health research has grown, but it isn't a perfectly finished picture. Some studies are small or observational, and long-term questions can be harder to answer than immediate outcomes. That doesn't make the evidence useless. It means readers need to understand how a study was designed, what it measured and where uncertainty remains.</w:t>
      </w:r>
      <w:r/>
    </w:p>
    <w:p>
      <w:r/>
      <w:r>
        <w:t>This distinction is often lost online. A finding described as having limited or low certainty may reflect the type and amount of evidence available, rather than proving that a treatment is ineffective or dangerous. Good health reporting should make that difference plain, rather than turning a technical phrase into a dramatic verdict.</w:t>
      </w:r>
      <w:r/>
    </w:p>
    <w:p>
      <w:r/>
      <w:r>
        <w:t xml:space="preserve">Peer-reviewed work has also highlighted gaps in how transgender people are represented in health data and research. One study indexed by PubMed examined the state of evidence and helped underline why better-designed, more inclusive research remains important. </w:t>
      </w:r>
      <w:hyperlink r:id="rId12">
        <w:r>
          <w:rPr>
            <w:color w:val="0000EE"/>
            <w:u w:val="single"/>
          </w:rPr>
          <w:t>[7]</w:t>
        </w:r>
      </w:hyperlink>
      <w:r/>
    </w:p>
    <w:p>
      <w:pPr>
        <w:pStyle w:val="Heading2"/>
      </w:pPr>
      <w:r>
        <w:t>A calmer front door to transgender health information</w:t>
      </w:r>
      <w:r/>
    </w:p>
    <w:p>
      <w:r/>
      <w:r>
        <w:t>TransHealthHub takes a straightforward approach: explain the topic in plain language, identify the evidence behind each answer and show readers what remains unsettled. That structure matters because a worried parent shouldn't need specialist training to work out whether a source is describing a clinical guideline, a single study or an opinion dressed up as fact.</w:t>
      </w:r>
      <w:r/>
    </w:p>
    <w:p>
      <w:r/>
      <w:r>
        <w:t xml:space="preserve">Its main site covers questions around transgender health, while its supportive-resources section offers further routes to assistance. For families, the practical benefit is simple: instead of opening dozens of tabs and trying to reconcile contradictory claims alone, they can begin with a curated set of explanations and follow the source links when they want more detail. </w:t>
      </w:r>
      <w:hyperlink r:id="rId9">
        <w:r>
          <w:rPr>
            <w:color w:val="0000EE"/>
            <w:u w:val="single"/>
          </w:rPr>
          <w:t>[2]</w:t>
        </w:r>
      </w:hyperlink>
      <w:r>
        <w:t xml:space="preserve">, </w:t>
      </w:r>
      <w:hyperlink r:id="rId10">
        <w:r>
          <w:rPr>
            <w:color w:val="0000EE"/>
            <w:u w:val="single"/>
          </w:rPr>
          <w:t>[3]</w:t>
        </w:r>
      </w:hyperlink>
      <w:r/>
    </w:p>
    <w:p>
      <w:r/>
      <w:r>
        <w:t>There are also benefits for teachers, relatives and other adults who want to be supportive but don't know where to begin. A calm, evidence-led overview can replace guesswork with better questions, which is often the most useful first step.</w:t>
      </w:r>
      <w:r/>
    </w:p>
    <w:p>
      <w:pPr>
        <w:pStyle w:val="Heading2"/>
      </w:pPr>
      <w:r>
        <w:t>How to judge a trustworthy source</w:t>
      </w:r>
      <w:r/>
    </w:p>
    <w:p>
      <w:r/>
      <w:r>
        <w:t>Start with the basics. Look for a publication date, named authors or organisations, links to primary research and a clear explanation of what is known versus what is still being studied. Be wary of pages that rely on one striking statistic, use loaded language or promise absolute certainty on a complicated medical question.</w:t>
      </w:r>
      <w:r/>
    </w:p>
    <w:p>
      <w:r/>
      <w:r>
        <w:t xml:space="preserve">It's also worth checking whether several credible sources broadly agree. Research, clinical guidance and public-health information won't always use identical wording, but reliable resources tend to show their working. TransHealthHub's model is useful here because it invites readers to move from a plain-language summary to the underlying material. </w:t>
      </w:r>
      <w:hyperlink r:id="rId9">
        <w:r>
          <w:rPr>
            <w:color w:val="0000EE"/>
            <w:u w:val="single"/>
          </w:rPr>
          <w:t>[2]</w:t>
        </w:r>
      </w:hyperlink>
      <w:r>
        <w:t xml:space="preserve">, </w:t>
      </w:r>
      <w:hyperlink r:id="rId13">
        <w:r>
          <w:rPr>
            <w:color w:val="0000EE"/>
            <w:u w:val="single"/>
          </w:rPr>
          <w:t>[4]</w:t>
        </w:r>
      </w:hyperlink>
      <w:r/>
    </w:p>
    <w:p>
      <w:r/>
      <w:r>
        <w:t>If you're supporting a young person, keep the conversation practical and non-judgemental. Ask what they want to know, write down questions for a qualified healthcare professional and avoid treating social media posts as a substitute for individual medical advice. Information can open the door, but personal care decisions belong with the young person, their family where appropriate and their clinical team.</w:t>
      </w:r>
      <w:r/>
    </w:p>
    <w:p>
      <w:pPr>
        <w:pStyle w:val="Heading2"/>
      </w:pPr>
      <w:r>
        <w:t>Support is part of the health picture</w:t>
      </w:r>
      <w:r/>
    </w:p>
    <w:p>
      <w:r/>
      <w:r>
        <w:t xml:space="preserve">The wider evidence shows why this search for clarity matters. The CDC reports that LGBTQ+ young people face health disparities linked to social pressures, including bullying, discrimination and lack of acceptance. Supportive adults and affirming environments can make a meaningful difference, so information isn't merely an academic exercise. </w:t>
      </w:r>
      <w:hyperlink r:id="rId11">
        <w:r>
          <w:rPr>
            <w:color w:val="0000EE"/>
            <w:u w:val="single"/>
          </w:rPr>
          <w:t>[5]</w:t>
        </w:r>
      </w:hyperlink>
      <w:r/>
    </w:p>
    <w:p>
      <w:r/>
      <w:r>
        <w:t xml:space="preserve">A recent JAMA Network Open publication adds to the research base around transgender health and wellbeing, offering another reminder that this field is being studied across different populations and outcomes. No single paper can answer every family’s question, but a stronger evidence base becomes more useful when it's explained honestly and placed alongside related findings. </w:t>
      </w:r>
      <w:hyperlink r:id="rId14">
        <w:r>
          <w:rPr>
            <w:color w:val="0000EE"/>
            <w:u w:val="single"/>
          </w:rPr>
          <w:t>[6]</w:t>
        </w:r>
      </w:hyperlink>
      <w:r/>
    </w:p>
    <w:p>
      <w:r/>
      <w:r>
        <w:t>For anyone in immediate emotional crisis in the United States, call or text 988 for the Suicide and Crisis Lifeline. Otherwise, the best next move is usually less dramatic: find a reputable starting point, check the date, follow the evidence and speak with a qualified professional. At midnight, that may sound modest, but a clear first step can feel surprisingly powerful.</w:t>
      </w:r>
      <w:r/>
    </w:p>
    <w:p>
      <w:r/>
      <w:r>
        <w:t>A trustworthy information hub won't settle every debate, and it shouldn't pretend to. Its job is to make the questions easier to ask and the answers easier to assess.</w:t>
      </w:r>
      <w:r/>
    </w:p>
    <w:p>
      <w:r/>
      <w:r>
        <w:t>Explore the evidence carefully, and choose support that meets families with clarity rather than noise.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Paragraph 3: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4">
        <w:r>
          <w:rPr>
            <w:color w:val="0000EE"/>
            <w:u w:val="single"/>
          </w:rPr>
          <w:t>[6]</w:t>
        </w:r>
      </w:hyperlink>
      <w:r>
        <w:t xml:space="preserve">- Paragraph 6: </w:t>
      </w:r>
      <w:hyperlink r:id="rId13">
        <w:r>
          <w:rPr>
            <w:color w:val="0000EE"/>
            <w:u w:val="single"/>
          </w:rPr>
          <w:t>[4]</w:t>
        </w:r>
      </w:hyperlink>
      <w:r>
        <w:t xml:space="preserve">- Paragraph 7: </w:t>
      </w:r>
      <w:hyperlink r:id="rId11">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https://signalscv.com/2026/10/why-are-clear-answers-so-hard-to-find-the-information-gap-facing-families-of-trans-youth/</w:t>
        </w:r>
      </w:hyperlink>
      <w:r>
        <w:t xml:space="preserve"> - Please view link - unable to able to access data</w:t>
      </w:r>
      <w:r/>
    </w:p>
    <w:p>
      <w:pPr>
        <w:pStyle w:val="ListNumber"/>
        <w:spacing w:line="240" w:lineRule="auto"/>
        <w:ind w:left="720"/>
      </w:pPr>
      <w:r/>
      <w:hyperlink r:id="rId9">
        <w:r>
          <w:rPr>
            <w:color w:val="0000EE"/>
            <w:u w:val="single"/>
          </w:rPr>
          <w:t>https://www.transhealthhub.org/</w:t>
        </w:r>
      </w:hyperlink>
      <w:r>
        <w:t xml:space="preserve"> - TransHealthHub is a comprehensive resource designed to assist parents, caregivers, and advocates in supporting the well-being of transgender youth. The platform offers clear information, real stories, and practical resources to navigate the complexities of transgender healthcare with confidence. It provides plain-language explainers on topics such as gender-affirming care, puberty blockers, hormone therapy, and mental health outcomes. The mission of TransHealthHub is to make reliable information about trans youth health easy to find and trust, treating transgender health as a health topic rather than a political debate.</w:t>
      </w:r>
      <w:r/>
    </w:p>
    <w:p>
      <w:pPr>
        <w:pStyle w:val="ListNumber"/>
        <w:spacing w:line="240" w:lineRule="auto"/>
        <w:ind w:left="720"/>
      </w:pPr>
      <w:r/>
      <w:hyperlink r:id="rId10">
        <w:r>
          <w:rPr>
            <w:color w:val="0000EE"/>
            <w:u w:val="single"/>
          </w:rPr>
          <w:t>https://www.transhealthhub.org/supportive-resources</w:t>
        </w:r>
      </w:hyperlink>
      <w:r>
        <w:t xml:space="preserve"> - This page on TransHealthHub lists numerous free, established organizations that support transgender teens, young adults, and their families. These organizations offer peer support, community, family guidance, school resources, help finding affirming care, and crisis services. The resources are national, reputable, and current, serving families across the United States. The page emphasizes that individuals do not need to be in crisis or certain of anything to reach out to these organizations, which exist specifically for early questions about supporting a young person, finding community, and locating qualified care.</w:t>
      </w:r>
      <w:r/>
    </w:p>
    <w:p>
      <w:pPr>
        <w:pStyle w:val="ListNumber"/>
        <w:spacing w:line="240" w:lineRule="auto"/>
        <w:ind w:left="720"/>
      </w:pPr>
      <w:r/>
      <w:hyperlink r:id="rId13">
        <w:r>
          <w:rPr>
            <w:color w:val="0000EE"/>
            <w:u w:val="single"/>
          </w:rPr>
          <w:t>https://www.thhq.org/</w:t>
        </w:r>
      </w:hyperlink>
      <w:r>
        <w:t xml:space="preserve"> - Trans Health HQ is a global resource hub built and curated by and for the trans community, supporting thousands of people across five continents. The platform helps trans community members find the right healthcare team at the right time, whether it's a routine cancer screening or hormone therapy. Trans Health HQ’s Access &amp; Information Hub is the largest resource hub on trans health and wellness in the world, offering thousands of curated resources that are always free. It provides gender-affirming care navigation, crisis resources, non-medical ways to express and explore gender, educational opportunities, and more.</w:t>
      </w:r>
      <w:r/>
    </w:p>
    <w:p>
      <w:pPr>
        <w:pStyle w:val="ListNumber"/>
        <w:spacing w:line="240" w:lineRule="auto"/>
        <w:ind w:left="720"/>
      </w:pPr>
      <w:r/>
      <w:hyperlink r:id="rId11">
        <w:r>
          <w:rPr>
            <w:color w:val="0000EE"/>
            <w:u w:val="single"/>
          </w:rPr>
          <w:t>https://www.cdc.gov/healthy-youth/lgbtq-youth/health-disparities-among-lgbtq-youth.html</w:t>
        </w:r>
      </w:hyperlink>
      <w:r>
        <w:t xml:space="preserve"> - The Centers for Disease Control and Prevention (CDC) highlights substantial health disparities among LGBTQ+ students, as revealed by the 2023 Youth Risk Behavior Survey (YRBS). LGBTQ+ youth are at increased risk for negative health outcomes, including poor mental health, suicidal thoughts and behaviors, experiences of violence, and sexually transmitted infections (STIs). The CDC works with education and public health partners to address these health risks and disparities among LGBTQ+ youth, emphasizing the need for supportive environments to mitigate these challenges.</w:t>
      </w:r>
      <w:r/>
    </w:p>
    <w:p>
      <w:pPr>
        <w:pStyle w:val="ListNumber"/>
        <w:spacing w:line="240" w:lineRule="auto"/>
        <w:ind w:left="720"/>
      </w:pPr>
      <w:r/>
      <w:hyperlink r:id="rId14">
        <w:r>
          <w:rPr>
            <w:color w:val="0000EE"/>
            <w:u w:val="single"/>
          </w:rPr>
          <w:t>https://jamanetwork.com/journals/jamanetworkopen/fullarticle/2851743</w:t>
        </w:r>
      </w:hyperlink>
      <w:r>
        <w:t xml:space="preserve"> - A study published in JAMA Network Open examines the mental health of youths who use puberty blockers. The research found that the prevalence of transgender youths using puberty blockers between 2018 and 2022 was between 1 and 4 per 100,000. The study also observed that mental health diagnoses were more likely among transgender youth patients across all categories, with significant differences in mood disorders and sleep-related disorders. The findings suggest that while puberty blockers are used by a small percentage of transgender youths, there are notable mental health considerations associated with their use.</w:t>
      </w:r>
      <w:r/>
    </w:p>
    <w:p>
      <w:pPr>
        <w:pStyle w:val="ListNumber"/>
        <w:spacing w:line="240" w:lineRule="auto"/>
        <w:ind w:left="720"/>
      </w:pPr>
      <w:r/>
      <w:hyperlink r:id="rId12">
        <w:r>
          <w:rPr>
            <w:color w:val="0000EE"/>
            <w:u w:val="single"/>
          </w:rPr>
          <w:t>https://pubmed.ncbi.nlm.nih.gov/29437861/</w:t>
        </w:r>
      </w:hyperlink>
      <w:r>
        <w:t xml:space="preserve"> - A population-based study published in the Journal of Adolescent Health examines the health and care utilization of transgender and gender nonconforming (TGNC) youth. The study found that TGNC adolescents reported significantly poorer health, lower rates of preventive health checkups, and more nurse office visits compared to cisgender youth. These findings highlight the challenges TGNC youth face in accessing and receiving healthcare, underscoring the need for improved healthcare services tailored to their needs.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nshealthhub.org/" TargetMode="External"/><Relationship Id="rId10" Type="http://schemas.openxmlformats.org/officeDocument/2006/relationships/hyperlink" Target="https://www.transhealthhub.org/supportive-resources" TargetMode="External"/><Relationship Id="rId11" Type="http://schemas.openxmlformats.org/officeDocument/2006/relationships/hyperlink" Target="https://www.cdc.gov/healthy-youth/lgbtq-youth/health-disparities-among-lgbtq-youth.html" TargetMode="External"/><Relationship Id="rId12" Type="http://schemas.openxmlformats.org/officeDocument/2006/relationships/hyperlink" Target="https://pubmed.ncbi.nlm.nih.gov/29437861/" TargetMode="External"/><Relationship Id="rId13" Type="http://schemas.openxmlformats.org/officeDocument/2006/relationships/hyperlink" Target="https://www.thhq.org/" TargetMode="External"/><Relationship Id="rId14" Type="http://schemas.openxmlformats.org/officeDocument/2006/relationships/hyperlink" Target="https://jamanetwork.com/journals/jamanetworkopen/fullarticle/2851743" TargetMode="External"/><Relationship Id="rId15" Type="http://schemas.openxmlformats.org/officeDocument/2006/relationships/hyperlink" Target="https://signalscv.com/2026/10/why-are-clear-answers-so-hard-to-find-the-information-gap-facing-families-of-trans-you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