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Democrats Are Reconsidering Anti-Transgender Election Messaging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Democrats are facing a sharp warning from LGBTQ+ advocates as America’s midterm races heat up: copying Republican attacks on transgender people may not win over wavering voters, but it could weaken the coalition they need to succeed.</w:t>
      </w:r>
      <w:r/>
    </w:p>
    <w:p>
      <w:pPr>
        <w:pStyle w:val="Heading2"/>
      </w:pPr>
      <w:r>
        <w:t>Essential Takeaways</w:t>
      </w:r>
      <w:r/>
      <w:r/>
    </w:p>
    <w:p>
      <w:pPr>
        <w:pStyle w:val="ListBullet"/>
        <w:spacing w:line="240" w:lineRule="auto"/>
        <w:ind w:left="720"/>
      </w:pPr>
      <w:r/>
      <w:r>
        <w:rPr>
          <w:b/>
        </w:rPr>
        <w:t>The central warning:</w:t>
      </w:r>
      <w:r>
        <w:t xml:space="preserve"> Human Rights Campaign president Kelley Robinson says Democrats risk sacrificing LGBTQ+ voters without gaining lasting political advantage.</w:t>
      </w:r>
      <w:r/>
    </w:p>
    <w:p>
      <w:pPr>
        <w:pStyle w:val="ListBullet"/>
        <w:spacing w:line="240" w:lineRule="auto"/>
        <w:ind w:left="720"/>
      </w:pPr>
      <w:r/>
      <w:r>
        <w:rPr>
          <w:b/>
        </w:rPr>
        <w:t>A major campaign push:</w:t>
      </w:r>
      <w:r>
        <w:t xml:space="preserve"> HRC has committed $15 million to its 2026 electoral programme, focusing on competitive races and candidates who defend LGBTQ+ rights.</w:t>
      </w:r>
      <w:r/>
    </w:p>
    <w:p>
      <w:pPr>
        <w:pStyle w:val="ListBullet"/>
        <w:spacing w:line="240" w:lineRule="auto"/>
        <w:ind w:left="720"/>
      </w:pPr>
      <w:r/>
      <w:r>
        <w:rPr>
          <w:b/>
        </w:rPr>
        <w:t>The Ohio test:</w:t>
      </w:r>
      <w:r>
        <w:t xml:space="preserve"> HRC is backing Sherrod Brown while withholding support from candidates whose messages have included anti-transgender positions.</w:t>
      </w:r>
      <w:r/>
    </w:p>
    <w:p>
      <w:pPr>
        <w:pStyle w:val="ListBullet"/>
        <w:spacing w:line="240" w:lineRule="auto"/>
        <w:ind w:left="720"/>
      </w:pPr>
      <w:r/>
      <w:r>
        <w:rPr>
          <w:b/>
        </w:rPr>
        <w:t>Voters have wider concerns:</w:t>
      </w:r>
      <w:r>
        <w:t xml:space="preserve"> LGBTQ+ voters rank civil rights alongside affordability, inflation and government accountability.</w:t>
      </w:r>
      <w:r/>
    </w:p>
    <w:p>
      <w:pPr>
        <w:pStyle w:val="ListBullet"/>
        <w:spacing w:line="240" w:lineRule="auto"/>
        <w:ind w:left="720"/>
      </w:pPr>
      <w:r/>
      <w:r>
        <w:rPr>
          <w:b/>
        </w:rPr>
        <w:t>The strategic advice:</w:t>
      </w:r>
      <w:r>
        <w:t xml:space="preserve"> Answer attacks directly, state clear values and return quickly to the everyday issues voters care about.</w:t>
      </w:r>
      <w:r/>
      <w:r/>
    </w:p>
    <w:p>
      <w:pPr>
        <w:pStyle w:val="Heading2"/>
      </w:pPr>
      <w:r>
        <w:t>The political gamble behind anti-transgender ads</w:t>
      </w:r>
      <w:r/>
    </w:p>
    <w:p>
      <w:r/>
      <w:r>
        <w:t>The latest Democratic argument over transgender rights is less about one campaign advert than a broader question: can a party win by sounding more like its opponent?</w:t>
      </w:r>
      <w:r/>
    </w:p>
    <w:p>
      <w:r/>
      <w:r>
        <w:t>Republican campaigns have increasingly used transgender participation in school sports and access to gender-affirming care as shorthand for cultural threat. Some Democrats, anxious about losing moderate voters, have responded by stressing their own support for restrictions. The approach may feel tactically tidy, but critics say it leaves LGBTQ+ voters feeling like disposable political baggage.</w:t>
      </w:r>
      <w:r/>
    </w:p>
    <w:p>
      <w:r/>
      <w:r>
        <w:t>Kelley Robinson, president of the Human Rights Campaign, told The Advocate that the trade-off offers too little in return. Her point is blunt: if attacks continue anyway, abandoning a section of the Democratic coalition starts to look less like strategy and more like self-inflicted damage.</w:t>
      </w:r>
      <w:r/>
    </w:p>
    <w:p>
      <w:pPr>
        <w:pStyle w:val="Heading2"/>
      </w:pPr>
      <w:r>
        <w:t>HRC is putting money behind its message</w:t>
      </w:r>
      <w:r/>
    </w:p>
    <w:p>
      <w:r/>
      <w:r>
        <w:t>The Human Rights Campaign has made its position practical as well as rhetorical. According to HRC, its 2026 electoral programme includes a $15 million investment in battleground contests, its biggest midterm effort so far.</w:t>
      </w:r>
      <w:r/>
    </w:p>
    <w:p>
      <w:r/>
      <w:r>
        <w:t>That money won't automatically flow to every Democratic candidate. Robinson has stressed that HRC isn't simply an extension of the Democratic Party, and that endorsements depend on a candidate's record, messaging and prospects of making a difference.</w:t>
      </w:r>
      <w:r/>
    </w:p>
    <w:p>
      <w:r/>
      <w:r>
        <w:t>Ohio offers a revealing example. HRC is supporting Sherrod Brown's Senate campaign, while holding back from backing gubernatorial candidate Amy Acton and Representative Marcy Kaptur. The distinction reflects a familiar electoral calculation: resources are most valuable where a candidate is competitive and where advocacy groups believe their intervention could change the result.</w:t>
      </w:r>
      <w:r/>
    </w:p>
    <w:p>
      <w:pPr>
        <w:pStyle w:val="Heading2"/>
      </w:pPr>
      <w:r>
        <w:t>Ohio shows how the argument is playing out</w:t>
      </w:r>
      <w:r/>
    </w:p>
    <w:p>
      <w:r/>
      <w:r>
        <w:t>The divide is especially visible in campaign messaging. Kaptur has highlighted votes opposing what she calls transgender ideology in schools and objecting to transgender girls competing in girls' sport. Acton, meanwhile, has faced criticism from LGBTQ+ advocates who believe her campaign has muddied an otherwise more supportive record.</w:t>
      </w:r>
      <w:r/>
    </w:p>
    <w:p>
      <w:r/>
      <w:r>
        <w:t>Axios reported that Democrats in competitive races are wrestling with the same pressure as Republican advertising turns transgender issues into a recurring campaign weapon. Candidates may hope a tougher stance will stop the attacks, but HRC's argument is that these adverts aren't designed to produce a good-faith policy discussion.</w:t>
      </w:r>
      <w:r/>
    </w:p>
    <w:p>
      <w:r/>
      <w:r>
        <w:t>That matters because political messaging can leave a long aftertaste. A voter who sees their identity treated as a liability may not be persuaded by a last-minute appeal about healthcare, wages or democracy. In a close race, a quieter decision not to volunteer, donate or turn out can matter just as much as a public switch of allegiance.</w:t>
      </w:r>
      <w:r/>
    </w:p>
    <w:p>
      <w:pPr>
        <w:pStyle w:val="Heading2"/>
      </w:pPr>
      <w:r>
        <w:t>LGBTQ+ voters aren't single-issue voters</w:t>
      </w:r>
      <w:r/>
    </w:p>
    <w:p>
      <w:r/>
      <w:r>
        <w:t>The debate also risks flattening LGBTQ+ voters into a single-interest bloc. HRC Foundation survey findings suggest something more complicated: civil rights remain a leading concern, but economic pressure is never far away.</w:t>
      </w:r>
      <w:r/>
    </w:p>
    <w:p>
      <w:r/>
      <w:r>
        <w:t>According to the foundation's survey, 87 per cent of LGBTQ+ respondents said they definitely planned to vote in the midterms, with a further 7.5 per cent saying they probably would. Nearly three-quarters placed civil rights and equal protection among their top three priorities, while affordability, inflation and the cost of living followed closely behind.</w:t>
      </w:r>
      <w:r/>
    </w:p>
    <w:p>
      <w:r/>
      <w:r>
        <w:t>That overlap is important. Losing a job because of discrimination, struggling to protect a family or worrying about access to healthcare isn't separate from the household budget. For many voters, equality is not an abstract culture-war slogan. It's about whether daily life feels secure, affordable and fair.</w:t>
      </w:r>
      <w:r/>
    </w:p>
    <w:p>
      <w:pPr>
        <w:pStyle w:val="Heading2"/>
      </w:pPr>
      <w:r>
        <w:t>A clearer response may be better than retreat</w:t>
      </w:r>
      <w:r/>
    </w:p>
    <w:p>
      <w:r/>
      <w:r>
        <w:t>The proposed alternative is not to ignore uncomfortable questions. Robinson's advice is to respond directly, affirm the candidate's values and then move towards the issues voters want solved.</w:t>
      </w:r>
      <w:r/>
    </w:p>
    <w:p>
      <w:r/>
      <w:r>
        <w:t>The Atlantic has examined how Republican strategists have used transgender issues to energise conservative voters during the run-up to the midterms. That makes a vague or evasive Democratic response particularly risky: silence can allow a dramatic claim to become the only version of events voters hear.</w:t>
      </w:r>
      <w:r/>
    </w:p>
    <w:p>
      <w:r/>
      <w:r>
        <w:t>There is also a longer-term lesson. HRC's survey found substantial concern that existing protections, including workplace and marriage rights, could be weakened. Robinson argues that Democrats and LGBTQ+ advocates need to make those protections more durable, while also speaking with people who have honest questions rather than treating every uncertainty as hostility.</w:t>
      </w:r>
      <w:r/>
    </w:p>
    <w:p>
      <w:r/>
      <w:r>
        <w:t>It's a more patient form of politics, and perhaps less satisfying than a sharp campaign line. But if November shows that equality voters turned out while anti-transgender messaging failed to deliver, candidates may finally have evidence that retreat isn't the same as reach.</w:t>
      </w:r>
      <w:r/>
    </w:p>
    <w:p>
      <w:r/>
      <w:r>
        <w:t>Defending LGBTQ+ voters may be both the fairer choice and the smarter electoral strategy.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12">
        <w:r>
          <w:rPr>
            <w:color w:val="0000EE"/>
            <w:u w:val="single"/>
          </w:rPr>
          <w:t>[5]</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2">
        <w:r>
          <w:rPr>
            <w:color w:val="0000EE"/>
            <w:u w:val="single"/>
          </w:rPr>
          <w:t>[5]</w:t>
        </w:r>
      </w:hyperlink>
      <w:r>
        <w:t xml:space="preserve">- Paragraph 12: </w:t>
      </w:r>
      <w:hyperlink r:id="rId11">
        <w:r>
          <w:rPr>
            <w:color w:val="0000EE"/>
            <w:u w:val="single"/>
          </w:rPr>
          <w:t>[4]</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2">
        <w:r>
          <w:rPr>
            <w:color w:val="0000EE"/>
            <w:u w:val="single"/>
          </w:rPr>
          <w:t>[5]</w:t>
        </w:r>
      </w:hyperlink>
      <w:r>
        <w:t xml:space="preserve">- Paragraph 14: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https://www.advocate.com/politics/election/hrc-warns-dems-caving-transgender</w:t>
        </w:r>
      </w:hyperlink>
      <w:r>
        <w:t xml:space="preserve"> - Please view link - unable to able to access data</w:t>
      </w:r>
      <w:r/>
    </w:p>
    <w:p>
      <w:pPr>
        <w:pStyle w:val="ListNumber"/>
        <w:spacing w:line="240" w:lineRule="auto"/>
        <w:ind w:left="720"/>
      </w:pPr>
      <w:r/>
      <w:hyperlink r:id="rId9">
        <w:r>
          <w:rPr>
            <w:color w:val="0000EE"/>
            <w:u w:val="single"/>
          </w:rPr>
          <w:t>https://www.advocate.com/politics/election/hrc-warns-dems-caving-transgender</w:t>
        </w:r>
      </w:hyperlink>
      <w:r>
        <w:t xml:space="preserve"> - In an article from The Advocate, Kelley Robinson, president of the Human Rights Campaign (HRC), cautions Democrats against adopting anti-transgender messaging in response to Republican attacks. She argues that such strategies alienate LGBTQ+ voters without effectively countering Republican narratives. Robinson emphasizes the importance of maintaining support for the LGBTQ+ community to resonate with voters and advises Democrats to focus on issues that matter to constituents without compromising on equality.</w:t>
      </w:r>
      <w:r/>
    </w:p>
    <w:p>
      <w:pPr>
        <w:pStyle w:val="ListNumber"/>
        <w:spacing w:line="240" w:lineRule="auto"/>
        <w:ind w:left="720"/>
      </w:pPr>
      <w:r/>
      <w:hyperlink r:id="rId10">
        <w:r>
          <w:rPr>
            <w:color w:val="0000EE"/>
            <w:u w:val="single"/>
          </w:rPr>
          <w:t>https://www.axios.com/2026/10/05/democrats-transgender-sports-ads-election-kaptur</w:t>
        </w:r>
      </w:hyperlink>
      <w:r>
        <w:t xml:space="preserve"> - Axios reports on internal conflicts within the Democratic Party over how to address Republican attacks on transgender rights during the midterm elections. The article highlights controversy surrounding Rep. Marcy Kaptur's campaign ad, which emphasizes her vote against 'transgender ideology' in schools. This move has drawn criticism from fellow Democrats, particularly members of the Equality Caucus, and has sparked private rebukes from colleagues, illustrating the party's struggle to balance electoral strategy with support for LGBTQ+ rights.</w:t>
      </w:r>
      <w:r/>
    </w:p>
    <w:p>
      <w:pPr>
        <w:pStyle w:val="ListNumber"/>
        <w:spacing w:line="240" w:lineRule="auto"/>
        <w:ind w:left="720"/>
      </w:pPr>
      <w:r/>
      <w:hyperlink r:id="rId11">
        <w:r>
          <w:rPr>
            <w:color w:val="0000EE"/>
            <w:u w:val="single"/>
          </w:rPr>
          <w:t>https://www.theatlantic.com/politics/2026/10/gop-republicans-midterms-transgender/688837/?utm_source=openai</w:t>
        </w:r>
      </w:hyperlink>
      <w:r>
        <w:t xml:space="preserve"> - The Atlantic discusses the Republican Party's focus on cultural issues, particularly targeting transgender rights, as a strategy to energize its base and divide Democratic voters ahead of the 2026 midterm elections. The article details the use of AI-generated attack ads in races across Texas and Iowa, portraying Democratic candidates as extreme on transgender issues. It contrasts this approach with the Democratic Party's struggle to respond, with some candidates softening their positions, prompting criticism from within their own party for perceived pandering or transphobia.</w:t>
      </w:r>
      <w:r/>
    </w:p>
    <w:p>
      <w:pPr>
        <w:pStyle w:val="ListNumber"/>
        <w:spacing w:line="240" w:lineRule="auto"/>
        <w:ind w:left="720"/>
      </w:pPr>
      <w:r/>
      <w:hyperlink r:id="rId12">
        <w:r>
          <w:rPr>
            <w:color w:val="0000EE"/>
            <w:u w:val="single"/>
          </w:rPr>
          <w:t>https://www.hrc.org/press-releases/hrc-launches-2026-electoral-program</w:t>
        </w:r>
      </w:hyperlink>
      <w:r>
        <w:t xml:space="preserve"> - The Human Rights Campaign (HRC) announces its 'Let’s Get Free' campaign, a $15 million electoral program aimed at retaking a pro-equality majority in the U.S. House and making gains in the U.S. Senate. The initiative focuses on key battleground states and aims to expand the number of openly LGBTQ+ elected officials. HRC's efforts are bolstered by new polling data showing that 92% of LGBTQ+ voters plan to vote in the upcoming midterm elections, highlighting the community's mobilization and engagement.</w:t>
      </w:r>
      <w:r/>
    </w:p>
    <w:p>
      <w:pPr>
        <w:pStyle w:val="ListNumber"/>
        <w:spacing w:line="240" w:lineRule="auto"/>
        <w:ind w:left="720"/>
      </w:pPr>
      <w:r/>
      <w:hyperlink r:id="rId13">
        <w:r>
          <w:rPr>
            <w:color w:val="0000EE"/>
            <w:u w:val="single"/>
          </w:rPr>
          <w:t>https://political.org/2026/04/21/human-rights-campaign-launches-15-million-battleground-offensive-amid-national-reckoning-over-lgbtq-rights/</w:t>
        </w:r>
      </w:hyperlink>
      <w:r>
        <w:t xml:space="preserve"> - Political.org reports on the Human Rights Campaign's (HRC) $15 million political investment targeting Republican incumbents in key battleground congressional districts ahead of the 2026 midterm elections. The article notes that this effort marks one of the largest single outlays in the group's history and comes as LGBTQ+ rights face renewed legal, legislative, and cultural challenges across the country. HRC's strategic shift focuses on House battlegrounds, aiming to mobilize suburban moderates, younger voters, and independents around LGBTQ+ issues.</w:t>
      </w:r>
      <w:r/>
    </w:p>
    <w:p>
      <w:pPr>
        <w:pStyle w:val="ListNumber"/>
        <w:spacing w:line="240" w:lineRule="auto"/>
        <w:ind w:left="720"/>
      </w:pPr>
      <w:r/>
      <w:hyperlink r:id="rId14">
        <w:r>
          <w:rPr>
            <w:color w:val="0000EE"/>
            <w:u w:val="single"/>
          </w:rPr>
          <w:t>https://www.washingtonpost.com/politics/2026/04/21/human-rights-campaign-midterm-elections-lgbtq/9f657508-3d6b-11f1-bb46-ed564688d953_story.html</w:t>
        </w:r>
      </w:hyperlink>
      <w:r>
        <w:t xml:space="preserve"> - The Washington Post reports on the Human Rights Campaign's (HRC) $15 million investment targeting Republicans in battleground districts ahead of the 2026 midterm elections. The article highlights HRC's focus on key races in states like Georgia, Michigan, and Texas, aiming to support pro-equality candidates and challenge Republican incumbents. HRC president Kelley Robinson describes the election as pivotal for reigniting momentum in the fight for equality, emphasizing the need for a pro-equality majority in Congress.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election/hrc-warns-dems-caving-transgender" TargetMode="External"/><Relationship Id="rId10" Type="http://schemas.openxmlformats.org/officeDocument/2006/relationships/hyperlink" Target="https://www.axios.com/2026/10/05/democrats-transgender-sports-ads-election-kaptur" TargetMode="External"/><Relationship Id="rId11" Type="http://schemas.openxmlformats.org/officeDocument/2006/relationships/hyperlink" Target="https://www.theatlantic.com/politics/2026/10/gop-republicans-midterms-transgender/688837/?utm_source=openai" TargetMode="External"/><Relationship Id="rId12" Type="http://schemas.openxmlformats.org/officeDocument/2006/relationships/hyperlink" Target="https://www.hrc.org/press-releases/hrc-launches-2026-electoral-program" TargetMode="External"/><Relationship Id="rId13" Type="http://schemas.openxmlformats.org/officeDocument/2006/relationships/hyperlink" Target="https://political.org/2026/04/21/human-rights-campaign-launches-15-million-battleground-offensive-amid-national-reckoning-over-lgbtq-rights/" TargetMode="External"/><Relationship Id="rId14" Type="http://schemas.openxmlformats.org/officeDocument/2006/relationships/hyperlink" Target="https://www.washingtonpost.com/politics/2026/04/21/human-rights-campaign-midterm-elections-lgbtq/9f657508-3d6b-11f1-bb46-ed564688d953_story.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