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LGBTQ History Month row highlights why school inclusion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Virginia school board’s decision to recognise LGBTQ History Month has triggered a fresh political backlash, but the dispute also underlines why inclusive education remains important for pupils, families and teachers.</w:t>
      </w:r>
      <w:r/>
    </w:p>
    <w:p>
      <w:pPr>
        <w:pStyle w:val="Heading2"/>
      </w:pPr>
      <w:r>
        <w:t>Essential Takeaways</w:t>
      </w:r>
      <w:r/>
      <w:r/>
    </w:p>
    <w:p>
      <w:pPr>
        <w:pStyle w:val="ListBullet"/>
        <w:spacing w:line="240" w:lineRule="auto"/>
        <w:ind w:left="720"/>
      </w:pPr>
      <w:r/>
      <w:r>
        <w:rPr>
          <w:b/>
        </w:rPr>
        <w:t>Loudoun County voted yes:</w:t>
      </w:r>
      <w:r>
        <w:t xml:space="preserve"> Five board members supported the October proclamation, while one opposed it and three abstained.</w:t>
      </w:r>
      <w:r/>
    </w:p>
    <w:p>
      <w:pPr>
        <w:pStyle w:val="ListBullet"/>
        <w:spacing w:line="240" w:lineRule="auto"/>
        <w:ind w:left="720"/>
      </w:pPr>
      <w:r/>
      <w:r>
        <w:rPr>
          <w:b/>
        </w:rPr>
        <w:t>The proclamation is broader than a lesson plan:</w:t>
      </w:r>
      <w:r>
        <w:t xml:space="preserve"> It also reaffirmed protections against discrimination based on sexual orientation, gender identity and gender expression.</w:t>
      </w:r>
      <w:r/>
    </w:p>
    <w:p>
      <w:pPr>
        <w:pStyle w:val="ListBullet"/>
        <w:spacing w:line="240" w:lineRule="auto"/>
        <w:ind w:left="720"/>
      </w:pPr>
      <w:r/>
      <w:r>
        <w:rPr>
          <w:b/>
        </w:rPr>
        <w:t>The controversy began online:</w:t>
      </w:r>
      <w:r>
        <w:t xml:space="preserve"> Virginia delegate Tim Griffin criticised the decision on his campaign Instagram account.</w:t>
      </w:r>
      <w:r/>
    </w:p>
    <w:p>
      <w:pPr>
        <w:pStyle w:val="ListBullet"/>
        <w:spacing w:line="240" w:lineRule="auto"/>
        <w:ind w:left="720"/>
      </w:pPr>
      <w:r/>
      <w:r>
        <w:rPr>
          <w:b/>
        </w:rPr>
        <w:t>October has historical roots:</w:t>
      </w:r>
      <w:r>
        <w:t xml:space="preserve"> LGBTQ History Month was established in 1994 and was deliberately scheduled while schools were open.</w:t>
      </w:r>
      <w:r/>
    </w:p>
    <w:p>
      <w:pPr>
        <w:pStyle w:val="ListBullet"/>
        <w:spacing w:line="240" w:lineRule="auto"/>
        <w:ind w:left="720"/>
      </w:pPr>
      <w:r/>
      <w:r>
        <w:rPr>
          <w:b/>
        </w:rPr>
        <w:t>The debate isn't isolated:</w:t>
      </w:r>
      <w:r>
        <w:t xml:space="preserve"> Other US school boards have also faced pressure over whether LGBTQ history belongs in classrooms.</w:t>
      </w:r>
      <w:r/>
      <w:r/>
    </w:p>
    <w:p>
      <w:pPr>
        <w:pStyle w:val="Heading2"/>
      </w:pPr>
      <w:r>
        <w:t>A routine proclamation becomes a political flashpoint</w:t>
      </w:r>
      <w:r/>
    </w:p>
    <w:p>
      <w:r/>
      <w:r>
        <w:t>A school-board recognition that might otherwise have passed quietly has become a loud culture-war argument in Virginia. Loudoun County's October proclamation acknowledges LGBTQ history and backs school environments where pupils aren't excluded because of who they are.</w:t>
      </w:r>
      <w:r/>
    </w:p>
    <w:p>
      <w:r/>
      <w:r>
        <w:t>That was enough to draw criticism from Republican delegate Tim Griffin, who described the month in inflammatory terms and suggested, without evidence, that schools were trying to recruit or change children. The Advocate reported that Griffin did not immediately respond when asked why he had intervened.</w:t>
      </w:r>
      <w:r/>
    </w:p>
    <w:p>
      <w:r/>
      <w:r>
        <w:t>The language is striking because the board's action doesn't create a requirement for children to identify in any particular way. Instead, it recognises a part of American history and restates a non-discrimination principle, a distinction that can easily disappear once social media enters the conversation.</w:t>
      </w:r>
      <w:r/>
    </w:p>
    <w:p>
      <w:pPr>
        <w:pStyle w:val="Heading2"/>
      </w:pPr>
      <w:r>
        <w:t>Why October became LGBTQ History Month</w:t>
      </w:r>
      <w:r/>
    </w:p>
    <w:p>
      <w:r/>
      <w:r>
        <w:t>LGBTQ History Month began in 1994 after Rodney Wilson, a Missouri history teacher, pushed for LGBTQ history to receive recognition alongside established heritage months. October was chosen for practical and symbolic reasons, including the fact that schools were in session and that the month contains National Coming Out Day.</w:t>
      </w:r>
      <w:r/>
    </w:p>
    <w:p>
      <w:r/>
      <w:r>
        <w:t>It also connects with the anniversaries of major marches on Washington in 1979 and 1987. According to The Advocate's account of the month’s origins, the timing was never a secret classroom recruitment strategy, but a way to make overlooked history visible during the academic year.</w:t>
      </w:r>
      <w:r/>
    </w:p>
    <w:p>
      <w:r/>
      <w:r>
        <w:t>That context matters. A history month is about people, events and civic life, not about directing a child's identity. For many pupils, seeing their families or communities represented can feel less like a political statement and more like the quiet relief of finding themselves included in the story.</w:t>
      </w:r>
      <w:r/>
    </w:p>
    <w:p>
      <w:pPr>
        <w:pStyle w:val="Heading2"/>
      </w:pPr>
      <w:r>
        <w:t>The board vote exposed a familiar divide</w:t>
      </w:r>
      <w:r/>
    </w:p>
    <w:p>
      <w:r/>
      <w:r>
        <w:t>The Loudoun County School Board approved the proclamation in September by five votes to one, with three members abstaining. The Loudoun Times-Mirror reported that some of the discussion focused on whether proclamations should be handled through consent agendas or debated individually.</w:t>
      </w:r>
      <w:r/>
    </w:p>
    <w:p>
      <w:r/>
      <w:r>
        <w:t>Board member Deana Griffiths, who opposed the measure, questioned what students would be taught. Meanwhile, Ross Svensen argued that inclusion is directly connected to education because pupils learn more effectively when they feel respected and supported.</w:t>
      </w:r>
      <w:r/>
    </w:p>
    <w:p>
      <w:r/>
      <w:r>
        <w:t>That split mirrors disputes elsewhere in the US. The Advocate has reported on Miami school board votes rejecting LGBTQ History Month, while other school communities have seen parents object to LGBTQ-themed books in libraries. The pattern suggests that the argument isn't really about one calendar month. It's about who gets to be visible in public education.</w:t>
      </w:r>
      <w:r/>
    </w:p>
    <w:p>
      <w:pPr>
        <w:pStyle w:val="Heading2"/>
      </w:pPr>
      <w:r>
        <w:t>What schools are actually recognising</w:t>
      </w:r>
      <w:r/>
    </w:p>
    <w:p>
      <w:r/>
      <w:r>
        <w:t>For parents trying to understand what such a proclamation means in practice, the key point is that recognition and curriculum are not identical. A board resolution may acknowledge a community's history and promise equal treatment without prescribing a detailed set of classroom materials.</w:t>
      </w:r>
      <w:r/>
    </w:p>
    <w:p>
      <w:r/>
      <w:r>
        <w:t>The Loudoun statement also affirmed that schools shouldn't discriminate on the basis of sexual orientation, gender identity or gender expression. That's a practical safeguard, not an instruction that children must adopt a particular belief or identity.</w:t>
      </w:r>
      <w:r/>
    </w:p>
    <w:p>
      <w:r/>
      <w:r>
        <w:t>Families who have questions can ask schools for the relevant wording, lesson resources and age-appropriate guidance. Reading the actual policy is usually more revealing than relying on a campaign video or a heated headline, especially when the topic has become politically charged.</w:t>
      </w:r>
      <w:r/>
    </w:p>
    <w:p>
      <w:pPr>
        <w:pStyle w:val="Heading2"/>
      </w:pPr>
      <w:r>
        <w:t>Why the wider argument still matters</w:t>
      </w:r>
      <w:r/>
    </w:p>
    <w:p>
      <w:r/>
      <w:r>
        <w:t>Rodney Wilson has argued that history months can help confront attacks on LGBTQ people and academic freedom. His point is simple but powerful: what schools choose to remember shapes which pupils feel that public life includes them.</w:t>
      </w:r>
      <w:r/>
    </w:p>
    <w:p>
      <w:r/>
      <w:r>
        <w:t>The Loudoun vote won't settle America's wider debate, and similar challenges are likely to continue in school boards, libraries and state legislatures. Still, the episode offers a useful reminder that recognising history isn't the same as promoting a lifestyle. Sometimes it's simply an acknowledgement that LGBTQ people have always been part of the national story.</w:t>
      </w:r>
      <w:r/>
    </w:p>
    <w:p>
      <w:r/>
      <w:r>
        <w:t>For students, that can make a school feel less cold and more trustworthy. And that is an educational issue, not merely a political one.</w:t>
      </w:r>
      <w:r/>
    </w:p>
    <w:p>
      <w:r/>
      <w:r>
        <w:t>It's a small proclamation, but a revealing test of who gets to belong in the classroom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2">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10">
        <w:r>
          <w:rPr>
            <w:color w:val="0000EE"/>
            <w:u w:val="single"/>
          </w:rPr>
          <w:t>[5]</w:t>
        </w:r>
      </w:hyperlink>
      <w:r>
        <w:t xml:space="preserve">, </w:t>
      </w:r>
      <w:hyperlink r:id="rId14">
        <w:r>
          <w:rPr>
            <w:color w:val="0000EE"/>
            <w:u w:val="single"/>
          </w:rPr>
          <w:t>[6]</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2">
        <w:r>
          <w:rPr>
            <w:color w:val="0000EE"/>
            <w:u w:val="single"/>
          </w:rPr>
          <w:t>[3]</w:t>
        </w:r>
      </w:hyperlink>
      <w:r>
        <w:t xml:space="preserve">- Paragraph 14: </w:t>
      </w:r>
      <w:hyperlink r:id="rId12">
        <w:r>
          <w:rPr>
            <w:color w:val="0000EE"/>
            <w:u w:val="single"/>
          </w:rPr>
          <w:t>[3]</w:t>
        </w:r>
      </w:hyperlink>
      <w:r>
        <w:t xml:space="preserve">, </w:t>
      </w:r>
      <w:hyperlink r:id="rId13">
        <w:r>
          <w:rPr>
            <w:color w:val="0000EE"/>
            <w:u w:val="single"/>
          </w:rPr>
          <w:t>[4]</w:t>
        </w:r>
      </w:hyperlink>
      <w:r>
        <w:t xml:space="preserve">- Paragraph 15: </w:t>
      </w:r>
      <w:hyperlink r:id="rId12">
        <w:r>
          <w:rPr>
            <w:color w:val="0000EE"/>
            <w:u w:val="single"/>
          </w:rPr>
          <w:t>[3]</w:t>
        </w:r>
      </w:hyperlink>
      <w:r>
        <w:t xml:space="preserve">, </w:t>
      </w:r>
      <w:hyperlink r:id="rId13">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[5]</w:t>
        </w:r>
      </w:hyperlink>
      <w:r>
        <w:t xml:space="preserve">- Paragraph 17: </w:t>
      </w:r>
      <w:hyperlink r:id="rId9">
        <w:r>
          <w:rPr>
            <w:color w:val="0000EE"/>
            <w:u w:val="single"/>
          </w:rPr>
          <w:t>[2]</w:t>
        </w:r>
      </w:hyperlink>
      <w:r>
        <w:t xml:space="preserve">, </w:t>
      </w:r>
      <w:hyperlink r:id="rId14">
        <w:r>
          <w:rPr>
            <w:color w:val="0000EE"/>
            <w:u w:val="single"/>
          </w:rPr>
          <w:t>[6]</w:t>
        </w:r>
      </w:hyperlink>
      <w:r>
        <w:t xml:space="preserve">- Paragraph 18: </w:t>
      </w:r>
      <w:hyperlink r:id="rId9">
        <w:r>
          <w:rPr>
            <w:color w:val="0000EE"/>
            <w:u w:val="single"/>
          </w:rPr>
          <w:t>[2]</w:t>
        </w:r>
      </w:hyperlink>
      <w:r>
        <w:t xml:space="preserve">, </w:t>
      </w:r>
      <w:hyperlink r:id="rId12">
        <w:r>
          <w:rPr>
            <w:color w:val="0000EE"/>
            <w:u w:val="single"/>
          </w:rPr>
          <w:t>[3]</w:t>
        </w:r>
      </w:hyperlink>
      <w:r>
        <w:t xml:space="preserve">- Paragraph 19: </w:t>
      </w:r>
      <w:hyperlink r:id="rId9">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https://www.advocate.com/politics/states/tim-griffing-loudoun-lgbtq-history</w:t>
        </w:r>
      </w:hyperlink>
      <w:r>
        <w:t xml:space="preserve"> - Please view link - unable to able to access data</w:t>
      </w:r>
      <w:r/>
    </w:p>
    <w:p>
      <w:pPr>
        <w:pStyle w:val="ListNumber"/>
        <w:spacing w:line="240" w:lineRule="auto"/>
        <w:ind w:left="720"/>
      </w:pPr>
      <w:r/>
      <w:hyperlink r:id="rId9">
        <w:r>
          <w:rPr>
            <w:color w:val="0000EE"/>
            <w:u w:val="single"/>
          </w:rPr>
          <w:t>https://www.advocate.com/politics/states/tim-griffing-loudoun-lgbtq-history</w:t>
        </w:r>
      </w:hyperlink>
      <w:r>
        <w:t xml:space="preserve"> - Virginia Republican lawmaker Tim Griffin criticized the Loudoun County School Board's proclamation of October as LGBTQ+ History Month, calling it 'disgusting' and alleging it was an attempt to 'trans' children. He suggested that the timing aimed to reach more students during the school year. The school board approved the proclamation in September, affirming non-discrimination based on gender identity, sexual orientation, or gender expression. Board member Deana Griffiths opposed the proclamation, questioning its educational value. LGBTQ+ History Month began in 1994, initiated by teacher Rodney Wilson to recognize LGBTQ+ history alongside Black and Women's History Months. October was chosen due to its alignment with school sessions and significant LGBTQ+ events. Wilson emphasized the importance of confronting federal attacks on LGBTQ+ rights and academic freedom.</w:t>
      </w:r>
      <w:r/>
    </w:p>
    <w:p>
      <w:pPr>
        <w:pStyle w:val="ListNumber"/>
        <w:spacing w:line="240" w:lineRule="auto"/>
        <w:ind w:left="720"/>
      </w:pPr>
      <w:r/>
      <w:hyperlink r:id="rId12">
        <w:r>
          <w:rPr>
            <w:color w:val="0000EE"/>
            <w:u w:val="single"/>
          </w:rPr>
          <w:t>https://www.advocate.com/news/how-lgbtq-history-month-start</w:t>
        </w:r>
      </w:hyperlink>
      <w:r>
        <w:t xml:space="preserve"> - LGBTQ+ History Month, celebrated every October in the United States, began in 1994 when Missouri high school teacher Rodney Wilson advocated for its recognition, inspired by Black and Women's History Months. October was selected because it coincided with the anniversaries of the 1979 and 1987 marches on Washington and National Coming Out Day on October 11. The initiative gained support from various organizations, including GLAAD and the Human Rights Campaign. Despite early controversies, the commemoration has grown, reflecting the increasing recognition of LGBTQ+ history and contributions. (</w:t>
      </w:r>
      <w:hyperlink r:id="rId15">
        <w:r>
          <w:rPr>
            <w:color w:val="0000EE"/>
            <w:u w:val="single"/>
          </w:rPr>
          <w:t>advocate.com</w:t>
        </w:r>
      </w:hyperlink>
      <w:r>
        <w:t>)</w:t>
      </w:r>
      <w:r/>
    </w:p>
    <w:p>
      <w:pPr>
        <w:pStyle w:val="ListNumber"/>
        <w:spacing w:line="240" w:lineRule="auto"/>
        <w:ind w:left="720"/>
      </w:pPr>
      <w:r/>
      <w:hyperlink r:id="rId13">
        <w:r>
          <w:rPr>
            <w:color w:val="0000EE"/>
            <w:u w:val="single"/>
          </w:rPr>
          <w:t>https://www.advocate.com/commentary/2015/09/02/op-ed-story-behind-first-lgbt-history-month</w:t>
        </w:r>
      </w:hyperlink>
      <w:r>
        <w:t xml:space="preserve"> - In 1994, Rodney Wilson, a history teacher from St. Louis, proposed dedicating a month to LGBTQ+ history, similar to Black and Women's History Months. October was chosen as it coincided with the anniversaries of the 1979 and 1987 LGBT Marches on Washington and National Coming Out Day on October 11. The initiative received support from various organizations, including GLAAD and the Human Rights Campaign. Despite initial resistance, LGBTQ+ History Month has grown organically, with numerous institutions commemorating it annually. (</w:t>
      </w:r>
      <w:hyperlink r:id="rId16">
        <w:r>
          <w:rPr>
            <w:color w:val="0000EE"/>
            <w:u w:val="single"/>
          </w:rPr>
          <w:t>advocate.com</w:t>
        </w:r>
      </w:hyperlink>
      <w:r>
        <w:t>)</w:t>
      </w:r>
      <w:r/>
    </w:p>
    <w:p>
      <w:pPr>
        <w:pStyle w:val="ListNumber"/>
        <w:spacing w:line="240" w:lineRule="auto"/>
        <w:ind w:left="720"/>
      </w:pPr>
      <w:r/>
      <w:hyperlink r:id="rId10">
        <w:r>
          <w:rPr>
            <w:color w:val="0000EE"/>
            <w:u w:val="single"/>
          </w:rPr>
          <w:t>https://www.advocate.com/news/miami-school-board-rejects-lgbtq-history-month-again</w:t>
        </w:r>
      </w:hyperlink>
      <w:r>
        <w:t xml:space="preserve"> - The Miami-Dade School Board voted 5-3 to reject a resolution recognizing October as LGBTQ+ History Month, marking the third consecutive year the board has declined to acknowledge the month. The decision was made despite the presence of a significant LGBTQ+ community in the area. School Board Member Lucia Baez-Geller, an LGBTQ+ ally, introduced the resolution, hoping for a different outcome. (</w:t>
      </w:r>
      <w:hyperlink r:id="rId17">
        <w:r>
          <w:rPr>
            <w:color w:val="0000EE"/>
            <w:u w:val="single"/>
          </w:rPr>
          <w:t>advocate.com</w:t>
        </w:r>
      </w:hyperlink>
      <w:r>
        <w:t>)</w:t>
      </w:r>
      <w:r/>
    </w:p>
    <w:p>
      <w:pPr>
        <w:pStyle w:val="ListNumber"/>
        <w:spacing w:line="240" w:lineRule="auto"/>
        <w:ind w:left="720"/>
      </w:pPr>
      <w:r/>
      <w:hyperlink r:id="rId14">
        <w:r>
          <w:rPr>
            <w:color w:val="0000EE"/>
            <w:u w:val="single"/>
          </w:rPr>
          <w:t>https://www.advocate.com/news/miami-school-board-shoots-down-lgbtq-history-month-again</w:t>
        </w:r>
      </w:hyperlink>
      <w:r>
        <w:t xml:space="preserve"> - For the second consecutive year, the Miami-Dade County School Board voted 5-3 against recognizing October as LGBTQ+ History Month. Members cited concerns over Florida's 'Don't Say Gay' law, which prohibits classroom instruction on sexual orientation or gender identity. Board Member Lucia Baez-Geller expressed disappointment over the decision. (</w:t>
      </w:r>
      <w:hyperlink r:id="rId18">
        <w:r>
          <w:rPr>
            <w:color w:val="0000EE"/>
            <w:u w:val="single"/>
          </w:rPr>
          <w:t>advocate.com</w:t>
        </w:r>
      </w:hyperlink>
      <w:r>
        <w:t>)</w:t>
      </w:r>
      <w:r/>
    </w:p>
    <w:p>
      <w:pPr>
        <w:pStyle w:val="ListNumber"/>
        <w:spacing w:line="240" w:lineRule="auto"/>
        <w:ind w:left="720"/>
      </w:pPr>
      <w:r/>
      <w:hyperlink r:id="rId11">
        <w:r>
          <w:rPr>
            <w:color w:val="0000EE"/>
            <w:u w:val="single"/>
          </w:rPr>
          <w:t>https://www.advocate.com/news/2019/11/12/homophobic-parents-freak-over-library-books-virginia-schools</w:t>
        </w:r>
      </w:hyperlink>
      <w:r>
        <w:t xml:space="preserve"> - In 2019, a group called Parent and Child Loudoun protested the inclusion of LGBTQ-friendly children's books in Virginia schools, labeling it a 'political agenda.' The American Civil Liberties Union defended the schools, stating that such educational materials should not be censored. (</w:t>
      </w:r>
      <w:hyperlink r:id="rId19">
        <w:r>
          <w:rPr>
            <w:color w:val="0000EE"/>
            <w:u w:val="single"/>
          </w:rPr>
          <w:t>advocate.com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states/tim-griffing-loudoun-lgbtq-history" TargetMode="External"/><Relationship Id="rId10" Type="http://schemas.openxmlformats.org/officeDocument/2006/relationships/hyperlink" Target="https://www.advocate.com/news/miami-school-board-rejects-lgbtq-history-month-again" TargetMode="External"/><Relationship Id="rId11" Type="http://schemas.openxmlformats.org/officeDocument/2006/relationships/hyperlink" Target="https://www.advocate.com/news/2019/11/12/homophobic-parents-freak-over-library-books-virginia-schools" TargetMode="External"/><Relationship Id="rId12" Type="http://schemas.openxmlformats.org/officeDocument/2006/relationships/hyperlink" Target="https://www.advocate.com/news/how-lgbtq-history-month-start" TargetMode="External"/><Relationship Id="rId13" Type="http://schemas.openxmlformats.org/officeDocument/2006/relationships/hyperlink" Target="https://www.advocate.com/commentary/2015/09/02/op-ed-story-behind-first-lgbt-history-month" TargetMode="External"/><Relationship Id="rId14" Type="http://schemas.openxmlformats.org/officeDocument/2006/relationships/hyperlink" Target="https://www.advocate.com/news/miami-school-board-shoots-down-lgbtq-history-month-again" TargetMode="External"/><Relationship Id="rId15" Type="http://schemas.openxmlformats.org/officeDocument/2006/relationships/hyperlink" Target="https://www.advocate.com/news/how-lgbtq-history-month-start?utm_source=openai" TargetMode="External"/><Relationship Id="rId16" Type="http://schemas.openxmlformats.org/officeDocument/2006/relationships/hyperlink" Target="https://www.advocate.com/commentary/2015/09/02/op-ed-story-behind-first-lgbt-history-month?utm_source=openai" TargetMode="External"/><Relationship Id="rId17" Type="http://schemas.openxmlformats.org/officeDocument/2006/relationships/hyperlink" Target="https://www.advocate.com/news/miami-school-board-rejects-lgbtq-history-month-for-third-straight-year?utm_source=openai" TargetMode="External"/><Relationship Id="rId18" Type="http://schemas.openxmlformats.org/officeDocument/2006/relationships/hyperlink" Target="https://www.advocate.com/education/miami-dade-schools-reject-lgbt?utm_source=openai" TargetMode="External"/><Relationship Id="rId19" Type="http://schemas.openxmlformats.org/officeDocument/2006/relationships/hyperlink" Target="https://www.advocate.com/news/2019/11/12/homophobic-parents-freak-over-library-books-virginia-school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