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Support a Partner in LGBTQ+ Recovery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Partners supporting someone through LGBTQ+ recovery are learning that steadiness matters more than surveillance. From shared social circles to chemsex triggers and emotional burnout, thoughtful boundaries can protect both people while making space for genuine healing.</w:t>
      </w:r>
      <w:r/>
    </w:p>
    <w:p>
      <w:pPr>
        <w:pStyle w:val="Heading2"/>
      </w:pPr>
      <w:r>
        <w:t>Essential Takeaways</w:t>
      </w:r>
      <w:r/>
      <w:r/>
    </w:p>
    <w:p>
      <w:pPr>
        <w:pStyle w:val="ListBullet"/>
        <w:spacing w:line="240" w:lineRule="auto"/>
        <w:ind w:left="720"/>
      </w:pPr>
      <w:r/>
      <w:r>
        <w:rPr>
          <w:b/>
        </w:rPr>
        <w:t>Offer consistency:</w:t>
      </w:r>
      <w:r>
        <w:t xml:space="preserve"> Reliable support is usually more helpful than intense monitoring.</w:t>
      </w:r>
      <w:r/>
    </w:p>
    <w:p>
      <w:pPr>
        <w:pStyle w:val="ListBullet"/>
        <w:spacing w:line="240" w:lineRule="auto"/>
        <w:ind w:left="720"/>
      </w:pPr>
      <w:r/>
      <w:r>
        <w:rPr>
          <w:b/>
        </w:rPr>
        <w:t>Respect treatment time:</w:t>
      </w:r>
      <w:r>
        <w:t xml:space="preserve"> Therapy, groups and appointments should be treated as firm commitments.</w:t>
      </w:r>
      <w:r/>
    </w:p>
    <w:p>
      <w:pPr>
        <w:pStyle w:val="ListBullet"/>
        <w:spacing w:line="240" w:lineRule="auto"/>
        <w:ind w:left="720"/>
      </w:pPr>
      <w:r/>
      <w:r>
        <w:rPr>
          <w:b/>
        </w:rPr>
        <w:t>Set clear boundaries:</w:t>
      </w:r>
      <w:r>
        <w:t xml:space="preserve"> Decide what you can accept in your home, relationship and social life.</w:t>
      </w:r>
      <w:r/>
    </w:p>
    <w:p>
      <w:pPr>
        <w:pStyle w:val="ListBullet"/>
        <w:spacing w:line="240" w:lineRule="auto"/>
        <w:ind w:left="720"/>
      </w:pPr>
      <w:r/>
      <w:r>
        <w:rPr>
          <w:b/>
        </w:rPr>
        <w:t>Protect your wellbeing:</w:t>
      </w:r>
      <w:r>
        <w:t xml:space="preserve"> Your sleep, friendships, therapy and recovery matter too.</w:t>
      </w:r>
      <w:r/>
    </w:p>
    <w:p>
      <w:pPr>
        <w:pStyle w:val="ListBullet"/>
        <w:spacing w:line="240" w:lineRule="auto"/>
        <w:ind w:left="720"/>
      </w:pPr>
      <w:r/>
      <w:r>
        <w:rPr>
          <w:b/>
        </w:rPr>
        <w:t>Keep identity separate from addiction:</w:t>
      </w:r>
      <w:r>
        <w:t xml:space="preserve"> Being LGBTQ+ isn't the problem to solve.</w:t>
      </w:r>
      <w:r/>
      <w:r/>
    </w:p>
    <w:p>
      <w:pPr>
        <w:pStyle w:val="Heading2"/>
      </w:pPr>
      <w:r>
        <w:t>Steady support beats constant checking</w:t>
      </w:r>
      <w:r/>
    </w:p>
    <w:p>
      <w:r/>
      <w:r>
        <w:t>Recovery can make both partners hyper-alert. A quiet phone, a late return or a change in mood may spark worry, and checking can feel like the quickest route to reassurance. But repeated questioning and phone-monitoring can gradually turn a relationship into a policing exercise.</w:t>
      </w:r>
      <w:r/>
    </w:p>
    <w:p>
      <w:r/>
      <w:r>
        <w:t>A calmer approach is to be dependable without becoming responsible for every decision. According to Healthline, partners of people in recovery often need to balance encouragement with respect for the other person's independence. That's easier said than done, especially when trust has already taken a few knocks.</w:t>
      </w:r>
      <w:r/>
    </w:p>
    <w:p>
      <w:r/>
      <w:r>
        <w:t>Listen before reaching for solutions. If your partner says a group session was difficult or a craving hit unexpectedly, they may need company rather than a plan. A simple, "That sounds hard, do you want me to listen or help you think it through?" can take the pressure out of the moment.</w:t>
      </w:r>
      <w:r/>
    </w:p>
    <w:p>
      <w:pPr>
        <w:pStyle w:val="Heading2"/>
      </w:pPr>
      <w:r>
        <w:t>Treatment needs room to work</w:t>
      </w:r>
      <w:r/>
    </w:p>
    <w:p>
      <w:r/>
      <w:r>
        <w:t>Outpatient therapy, support groups and appointments aren't optional extras squeezed around the relationship. They are part of the structure holding recovery together, so treating them as fixed commitments sends a powerful message.</w:t>
      </w:r>
      <w:r/>
    </w:p>
    <w:p>
      <w:r/>
      <w:r>
        <w:t>That doesn't mean your partner's recovery should swallow your entire calendar. Sobriety Navigator recommends practical support such as helping protect treatment time while maintaining your own routines and responsibilities. Keep seeing friends, going to work, exercising or attending your own therapy. A partner with a life of their own is often more grounded and less likely to become resentful.</w:t>
      </w:r>
      <w:r/>
    </w:p>
    <w:p>
      <w:r/>
      <w:r>
        <w:t>Small milestones deserve recognition too. Notice an honest conversation, a difficult craving managed safely or a month of continued treatment. Warm acknowledgement is useful; a dramatic performance isn't. Recovery is built from many ordinary days, which isn't glamorous but is rather the point.</w:t>
      </w:r>
      <w:r/>
    </w:p>
    <w:p>
      <w:pPr>
        <w:pStyle w:val="Heading2"/>
      </w:pPr>
      <w:r>
        <w:t>When your social world is part of the trigger</w:t>
      </w:r>
      <w:r/>
    </w:p>
    <w:p>
      <w:r/>
      <w:r>
        <w:t>For LGBTQ+ couples, recovery can be closely tied to a shared scene, friendship group or nightlife routine. If sex, substances and socialising became intertwined, changing one part of the pattern may affect the whole relationship.</w:t>
      </w:r>
      <w:r/>
    </w:p>
    <w:p>
      <w:r/>
      <w:r>
        <w:t>That might mean taking a break from particular venues, avoiding certain parties or agreeing that substances won't be kept at home. Addiction Group notes that reducing access to drugs and alcohol can support recovery, but household changes work best when they're discussed openly rather than imposed as punishment.</w:t>
      </w:r>
      <w:r/>
    </w:p>
    <w:p>
      <w:r/>
      <w:r>
        <w:t>Your own behaviour deserves an honest look, too. If you're continuing to use heavily while asking your partner to stay sober, the shared environment may become needlessly difficult. You don't have to copy your partner's recovery, but you do need to decide what choices are compatible with a safe home and relationship.</w:t>
      </w:r>
      <w:r/>
    </w:p>
    <w:p>
      <w:pPr>
        <w:pStyle w:val="Heading2"/>
      </w:pPr>
      <w:r>
        <w:t>Boundaries are not threats</w:t>
      </w:r>
      <w:r/>
    </w:p>
    <w:p>
      <w:r/>
      <w:r>
        <w:t>A boundary describes what you'll do to protect yourself. A threat tries to control what another person does. The difference matters, particularly when shame and fear are already close to the surface.</w:t>
      </w:r>
      <w:r/>
    </w:p>
    <w:p>
      <w:r/>
      <w:r>
        <w:t>For example, "I won't keep alcohol in the flat while you're in early recovery" is a clear decision you can maintain. "If you ever relapse, we're finished" may sound decisive, but it can make honesty feel dangerous. Sobriety Navigator's guidance stresses the value of realistic limits rather than promises made in panic.</w:t>
      </w:r>
      <w:r/>
    </w:p>
    <w:p>
      <w:r/>
      <w:r>
        <w:t>Try not to use early recovery as a courtroom for every old argument. Relationship repair may be necessary, but it usually works better when immediate safety and stability come first. Later, couples therapy can provide a more useful setting for rebuilding trust than a midnight confrontation.</w:t>
      </w:r>
      <w:r/>
    </w:p>
    <w:p>
      <w:pPr>
        <w:pStyle w:val="Heading2"/>
      </w:pPr>
      <w:r>
        <w:t>Your wellbeing belongs in the plan</w:t>
      </w:r>
      <w:r/>
    </w:p>
    <w:p>
      <w:r/>
      <w:r>
        <w:t>Supporting a partner can quietly erode your own sleep, friendships and sense of self. You may start measuring the whole day by their mood, or feel guilty whenever you enjoy yourself. That isn't sustainable support; it's emotional overextension.</w:t>
      </w:r>
      <w:r/>
    </w:p>
    <w:p>
      <w:r/>
      <w:r>
        <w:t>IHAWS highlights the importance of helping a loved one without losing your own identity. Consider individual counselling, peer support or a trusted LGBTQ+ recovery service if anxiety, substance use or exhaustion is becoming hard to manage. You don't need to wait for a crisis to ask for help.</w:t>
      </w:r>
      <w:r/>
    </w:p>
    <w:p>
      <w:r/>
      <w:r>
        <w:t>It also matters that LGBTQ+ people may carry minority stress, stigma and past experiences of unsafe care. Recovery should affirm identity rather than treating queerness as a symptom. Resources for queer recovery can help couples find support that understands the overlap between relationships, sex, substances and community life, instead of asking them to explain every detail from scratch.</w:t>
      </w:r>
      <w:r/>
    </w:p>
    <w:p>
      <w:pPr>
        <w:pStyle w:val="Heading2"/>
      </w:pPr>
      <w:r>
        <w:t>What healthy support can look like</w:t>
      </w:r>
      <w:r/>
    </w:p>
    <w:p>
      <w:r/>
      <w:r>
        <w:t>The most useful support is often pleasantly unremarkable. You show up, respect treatment, speak honestly, keep reasonable boundaries and allow your partner to own their recovery. Meanwhile, you keep tending to your own health rather than disappearing into theirs.</w:t>
      </w:r>
      <w:r/>
    </w:p>
    <w:p>
      <w:r/>
      <w:r>
        <w:t>If trust is fragile, agree on practical check-ins instead of demanding constant updates. If your shared scene is a trigger, make a short-term plan and review it together. If either of you is using or struggling with mental health, bring that into professional care rather than trying to solve it privately.</w:t>
      </w:r>
      <w:r/>
    </w:p>
    <w:p>
      <w:r/>
      <w:r>
        <w:t>There isn't one perfect script for a relationship in recovery. But as the wider guidance reviewed by Healthline and Sivanabali suggests, support works best when it combines compassion with accountability. In human terms, that means being close without becoming a keeper, and caring without taking over.</w:t>
      </w:r>
      <w:r/>
    </w:p>
    <w:p>
      <w:r/>
      <w:r>
        <w:t>A steadier relationship can give recovery room to breathe.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https://nomatterwhatrecovery.com/supporting-a-partner-in-lgbtq-recovery-what-works-what-doesnt/</w:t>
        </w:r>
      </w:hyperlink>
      <w:r>
        <w:t xml:space="preserve"> - Please view link - unable to able to access data</w:t>
      </w:r>
      <w:r/>
    </w:p>
    <w:p>
      <w:pPr>
        <w:pStyle w:val="ListNumber"/>
        <w:spacing w:line="240" w:lineRule="auto"/>
        <w:ind w:left="720"/>
      </w:pPr>
      <w:r/>
      <w:hyperlink r:id="rId10">
        <w:r>
          <w:rPr>
            <w:color w:val="0000EE"/>
            <w:u w:val="single"/>
          </w:rPr>
          <w:t>https://www.healthline.com/health/dating-a-recovery-alcoholic</w:t>
        </w:r>
      </w:hyperlink>
      <w:r>
        <w:t xml:space="preserve"> - This article provides guidance on supporting a partner recovering from alcohol use disorder. It emphasises the importance of clear, compassionate communication, setting and respecting boundaries, and being mindful of potential triggers. The piece also highlights the significance of encouraging the partner to seek support and continue care, while also taking steps to support oneself and honour personal needs. The article underscores that supporting a partner doesn't mean sacrificing one's own well-being and that self-care is essential in the process.</w:t>
      </w:r>
      <w:r/>
    </w:p>
    <w:p>
      <w:pPr>
        <w:pStyle w:val="ListNumber"/>
        <w:spacing w:line="240" w:lineRule="auto"/>
        <w:ind w:left="720"/>
      </w:pPr>
      <w:r/>
      <w:hyperlink r:id="rId11">
        <w:r>
          <w:rPr>
            <w:color w:val="0000EE"/>
            <w:u w:val="single"/>
          </w:rPr>
          <w:t>https://www.sobrietynavigator.org/knowledge-base/supporting-a-spouse-in-recovery</w:t>
        </w:r>
      </w:hyperlink>
      <w:r>
        <w:t xml:space="preserve"> - This guide offers insights into supporting a spouse in recovery, focusing on understanding what recovery requires, the partner's own recovery journey, rebuilding trust, and protecting one's own well-being. It discusses the complexities of supporting a spouse in recovery, including navigating one's own healing while supporting theirs, rebuilding trust damaged by addiction, and finding a new way of being together that is healthy for both partners. The article also emphasises the importance of maintaining one's own support network and setting clear limits.</w:t>
      </w:r>
      <w:r/>
    </w:p>
    <w:p>
      <w:pPr>
        <w:pStyle w:val="ListNumber"/>
        <w:spacing w:line="240" w:lineRule="auto"/>
        <w:ind w:left="720"/>
      </w:pPr>
      <w:r/>
      <w:hyperlink r:id="rId12">
        <w:r>
          <w:rPr>
            <w:color w:val="0000EE"/>
            <w:u w:val="single"/>
          </w:rPr>
          <w:t>https://www.addictiongroup.org/reader-question/supporting-addiction-recovery/</w:t>
        </w:r>
      </w:hyperlink>
      <w:r>
        <w:t xml:space="preserve"> - This article addresses the challenges of supporting a partner recovering from cocaine addiction. It discusses the fine line between enabling and supporting, the importance of clear communication during difficult days, and the necessity of taking care of one's own well-being. The piece provides practical advice on how to show love and encouragement without enabling the addiction, and underscores the importance of self-care for the supporting partner.</w:t>
      </w:r>
      <w:r/>
    </w:p>
    <w:p>
      <w:pPr>
        <w:pStyle w:val="ListNumber"/>
        <w:spacing w:line="240" w:lineRule="auto"/>
        <w:ind w:left="720"/>
      </w:pPr>
      <w:r/>
      <w:hyperlink r:id="rId14">
        <w:r>
          <w:rPr>
            <w:color w:val="0000EE"/>
            <w:u w:val="single"/>
          </w:rPr>
          <w:t>https://www.ihaws.org/addiction-recovery-without-losing-yourself</w:t>
        </w:r>
      </w:hyperlink>
      <w:r>
        <w:t xml:space="preserve"> - This article explores the challenges of supporting a partner through addiction recovery without losing oneself. It discusses the fine line between supporting and supervising, the importance of not taking on the responsibility of someone else's sobriety, and the necessity of maintaining one's own life and well-being. The piece provides insights into how partners can support their loved ones while also taking care of themselves, emphasising the importance of self-preservation in the process.</w:t>
      </w:r>
      <w:r/>
    </w:p>
    <w:p>
      <w:pPr>
        <w:pStyle w:val="ListNumber"/>
        <w:spacing w:line="240" w:lineRule="auto"/>
        <w:ind w:left="720"/>
      </w:pPr>
      <w:r/>
      <w:hyperlink r:id="rId13">
        <w:r>
          <w:rPr>
            <w:color w:val="0000EE"/>
            <w:u w:val="single"/>
          </w:rPr>
          <w:t>https://www.sivanabali.com/supporting-partner-in-recovery-dos-and-donts/</w:t>
        </w:r>
      </w:hyperlink>
      <w:r>
        <w:t xml:space="preserve"> - This article outlines critical dos and don'ts for supporting a partner in recovery. It highlights the importance of not enabling the addiction, not trying to control the recovery process, and not taking relapse personally. The piece provides practical advice on how to support a partner without overstepping boundaries, emphasising the importance of allowing the partner to face the natural consequences of their actions and not taking on the responsibility of their recovery.</w:t>
      </w:r>
      <w:r/>
    </w:p>
    <w:p>
      <w:pPr>
        <w:pStyle w:val="ListNumber"/>
        <w:spacing w:line="240" w:lineRule="auto"/>
        <w:ind w:left="720"/>
      </w:pPr>
      <w:r/>
      <w:hyperlink r:id="rId15">
        <w:r>
          <w:rPr>
            <w:color w:val="0000EE"/>
            <w:u w:val="single"/>
          </w:rPr>
          <w:t>https://www.lgbthookups.com/articles/queer-recovery-resources</w:t>
        </w:r>
      </w:hyperlink>
      <w:r>
        <w:t xml:space="preserve"> - This article discusses the unique challenges faced by queer individuals in recovery and the importance of queer-specific resources. It highlights how generic recovery resources may not always address the specific needs of the queer community and provides a practical map for getting sober in 2026. The piece discusses different addiction patterns within the queer community and the significance of tailored recovery resources to effectively support queer individuals in their recovery journey.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matterwhatrecovery.com/supporting-a-partner-in-lgbtq-recovery-what-works-what-doesnt/" TargetMode="External"/><Relationship Id="rId10" Type="http://schemas.openxmlformats.org/officeDocument/2006/relationships/hyperlink" Target="https://www.healthline.com/health/dating-a-recovery-alcoholic" TargetMode="External"/><Relationship Id="rId11" Type="http://schemas.openxmlformats.org/officeDocument/2006/relationships/hyperlink" Target="https://www.sobrietynavigator.org/knowledge-base/supporting-a-spouse-in-recovery" TargetMode="External"/><Relationship Id="rId12" Type="http://schemas.openxmlformats.org/officeDocument/2006/relationships/hyperlink" Target="https://www.addictiongroup.org/reader-question/supporting-addiction-recovery/" TargetMode="External"/><Relationship Id="rId13" Type="http://schemas.openxmlformats.org/officeDocument/2006/relationships/hyperlink" Target="https://www.sivanabali.com/supporting-partner-in-recovery-dos-and-donts/" TargetMode="External"/><Relationship Id="rId14" Type="http://schemas.openxmlformats.org/officeDocument/2006/relationships/hyperlink" Target="https://www.ihaws.org/addiction-recovery-without-losing-yourself" TargetMode="External"/><Relationship Id="rId15" Type="http://schemas.openxmlformats.org/officeDocument/2006/relationships/hyperlink" Target="https://www.lgbthookups.com/articles/queer-recovery-resour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