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30 Years Out: What Coming Out in 1996 Can Teach 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Scott King looks back on three decades of living openly as a gay man, from a childhood realisation in rural Tennessee to adult life in Atlanta, and considers how LGBTQ+ visibility, public attitudes and political anxiety have changed.</w:t>
      </w:r>
      <w:r/>
    </w:p>
    <w:p>
      <w:pPr>
        <w:pStyle w:val="Heading2"/>
      </w:pPr>
      <w:r>
        <w:t>Essential Takeaways</w:t>
      </w:r>
      <w:r/>
      <w:r/>
    </w:p>
    <w:p>
      <w:pPr>
        <w:pStyle w:val="ListBullet"/>
        <w:spacing w:line="240" w:lineRule="auto"/>
        <w:ind w:left="720"/>
      </w:pPr>
      <w:r/>
      <w:r>
        <w:rPr>
          <w:b/>
        </w:rPr>
        <w:t>A personal milestone:</w:t>
      </w:r>
      <w:r>
        <w:t xml:space="preserve"> King marks 30 years since first telling another person he was gay.</w:t>
      </w:r>
      <w:r/>
    </w:p>
    <w:p>
      <w:pPr>
        <w:pStyle w:val="ListBullet"/>
        <w:spacing w:line="240" w:lineRule="auto"/>
        <w:ind w:left="720"/>
      </w:pPr>
      <w:r/>
      <w:r>
        <w:rPr>
          <w:b/>
        </w:rPr>
        <w:t>A different starting point:</w:t>
      </w:r>
      <w:r>
        <w:t xml:space="preserve"> In 1996, community often centred on bars, newspapers and physical meeting places rather than social media.</w:t>
      </w:r>
      <w:r/>
    </w:p>
    <w:p>
      <w:pPr>
        <w:pStyle w:val="ListBullet"/>
        <w:spacing w:line="240" w:lineRule="auto"/>
        <w:ind w:left="720"/>
      </w:pPr>
      <w:r/>
      <w:r>
        <w:rPr>
          <w:b/>
        </w:rPr>
        <w:t>Three distinct eras:</w:t>
      </w:r>
      <w:r>
        <w:t xml:space="preserve"> He describes his journey through the “FAQ years”, “big smiles years” and today’s more cautious “wait and see years”.</w:t>
      </w:r>
      <w:r/>
    </w:p>
    <w:p>
      <w:pPr>
        <w:pStyle w:val="ListBullet"/>
        <w:spacing w:line="240" w:lineRule="auto"/>
        <w:ind w:left="720"/>
      </w:pPr>
      <w:r/>
      <w:r>
        <w:rPr>
          <w:b/>
        </w:rPr>
        <w:t>Progress and pressure:</w:t>
      </w:r>
      <w:r>
        <w:t xml:space="preserve"> LGBTQ+ visibility has grown, even as political and legal debates remain unsettled.</w:t>
      </w:r>
      <w:r/>
    </w:p>
    <w:p>
      <w:pPr>
        <w:pStyle w:val="ListBullet"/>
        <w:spacing w:line="240" w:lineRule="auto"/>
        <w:ind w:left="720"/>
      </w:pPr>
      <w:r/>
      <w:r>
        <w:rPr>
          <w:b/>
        </w:rPr>
        <w:t>The lasting lesson:</w:t>
      </w:r>
      <w:r>
        <w:t xml:space="preserve"> Being openly yourself can outlive the labels and fears attached to any one period.</w:t>
      </w:r>
      <w:r/>
      <w:r/>
    </w:p>
    <w:p>
      <w:pPr>
        <w:pStyle w:val="Heading2"/>
      </w:pPr>
      <w:r>
        <w:t>Coming out before the internet changed everything</w:t>
      </w:r>
      <w:r/>
    </w:p>
    <w:p>
      <w:r/>
      <w:r>
        <w:t>The most striking detail in King’s story is how early he understood himself. At seven, growing up in rural Tennessee, he recognised that his feelings for a male friend resembled the crush his friend described on a girl. The realisation arrived long before he had the language, community or online reassurance many people now take for granted.</w:t>
      </w:r>
      <w:r/>
    </w:p>
    <w:p>
      <w:r/>
      <w:r>
        <w:t>That matters because 1996 was a very different communications landscape. According to historical overviews from Pride and Progress and Equaldex, LGBTQ+ life was becoming more visible, but access to information and community still depended heavily on geography and physical spaces. For someone outside a major city, finding other gay people could require courage, travel and a little luck.</w:t>
      </w:r>
      <w:r/>
    </w:p>
    <w:p>
      <w:r/>
      <w:r>
        <w:t>King eventually came out aloud at 17. The act was simple in description but enormous in emotional weight: he could finally discuss attraction, celebrity crushes and ordinary life without carefully editing himself. Sometimes freedom begins with a single sentence, spoken in an unremarkable room.</w:t>
      </w:r>
      <w:r/>
    </w:p>
    <w:p>
      <w:pPr>
        <w:pStyle w:val="Heading2"/>
      </w:pPr>
      <w:r>
        <w:t>The “FAQ years” made gay people the search engine</w:t>
      </w:r>
      <w:r/>
    </w:p>
    <w:p>
      <w:r/>
      <w:r>
        <w:t>From 1996 to 2006, King became the gay person whom curious straight acquaintances approached with questions. Some were clumsy, particularly when they wandered into intimate territory, but he remembers many as genuine attempts to understand a life they hadn't encountered closely.</w:t>
      </w:r>
      <w:r/>
    </w:p>
    <w:p>
      <w:r/>
      <w:r>
        <w:t>Before search engines made almost every question instantly searchable, LGBTQ+ people often supplied the explanations themselves. Wider accounts of US LGBTQ+ history show how much information was shaped through community newspapers, advocacy groups, nightlife and personal networks. Visibility wasn't merely representation on screen; it was often a conversation at a party.</w:t>
      </w:r>
      <w:r/>
    </w:p>
    <w:p>
      <w:r/>
      <w:r>
        <w:t>King's experience also highlights the mixed burden of being open. He chose not to disappear into predominantly straight social circles, but that visibility meant becoming an informal educator. It could be tiring, yet it also offered something powerful: the chance to turn an awkward question into a more human connection.</w:t>
      </w:r>
      <w:r/>
    </w:p>
    <w:p>
      <w:pPr>
        <w:pStyle w:val="Heading2"/>
      </w:pPr>
      <w:r>
        <w:t>When acceptance arrived with an enormous smile</w:t>
      </w:r>
      <w:r/>
    </w:p>
    <w:p>
      <w:r/>
      <w:r>
        <w:t>The following decade felt lighter. King links it to a period when gay people were increasingly familiar in public life and less likely to be treated as mysterious or threatening. The result, in his telling, was a new social ritual: the almost comically enthusiastic greeting reserved for the person everyone had already been told was gay.</w:t>
      </w:r>
      <w:r/>
    </w:p>
    <w:p>
      <w:r/>
      <w:r>
        <w:t>That response may sound harmless, and often it was. But the oversized smile also revealed how people sometimes approached identity as a performance or symbol before meeting the individual behind it. The gay man in the room was welcomed, yet not necessarily known.</w:t>
      </w:r>
      <w:r/>
    </w:p>
    <w:p>
      <w:r/>
      <w:r>
        <w:t>The broader context supports King's sense of transition. Historical timelines record major shifts in LGBTQ+ rights and visibility across the 1990s and 2000s, while national attitudes gradually moved towards greater acceptance. Still, progress rarely arrives evenly. A warm reception in one city doesn't erase hostility, isolation or legal inequality elsewhere.</w:t>
      </w:r>
      <w:r/>
    </w:p>
    <w:p>
      <w:pPr>
        <w:pStyle w:val="Heading2"/>
      </w:pPr>
      <w:r>
        <w:t>Why the last decade feels more complicated</w:t>
      </w:r>
      <w:r/>
    </w:p>
    <w:p>
      <w:r/>
      <w:r>
        <w:t>King's final period, from 2016 to 2026, is more guarded. He describes a public climate marked by political regression and renewed anxiety, but he also sees evidence that queer people are no longer automatically reduced to a single label. The question has changed from “What does gay mean?” to “Who is this person?”</w:t>
      </w:r>
      <w:r/>
    </w:p>
    <w:p>
      <w:r/>
      <w:r>
        <w:t>That distinction is important. Current legislative trackers show how quickly LGBTQ+ rights can become a battleground, with protections and restrictions varying sharply by place. Reporting on polling has also pointed to possible changes in support for same-sex marriage, a reminder that hard-won cultural acceptance shouldn't be mistaken for permanent security.</w:t>
      </w:r>
      <w:r/>
    </w:p>
    <w:p>
      <w:r/>
      <w:r>
        <w:t>Yet the personal picture can be more nuanced than the political headlines. King writes about encounters in Atlanta, East Tennessee and on the road where people appear to assess his character before settling on a judgement about his identity. It's not perfect, but it suggests that ordinary contact still has the power to complicate stereotypes.</w:t>
      </w:r>
      <w:r/>
    </w:p>
    <w:p>
      <w:pPr>
        <w:pStyle w:val="Heading2"/>
      </w:pPr>
      <w:r>
        <w:t>A hopeful lesson from 1988 to 2026</w:t>
      </w:r>
      <w:r/>
    </w:p>
    <w:p>
      <w:r/>
      <w:r>
        <w:t>The seven-year-old King believed the world was wrong about gay people, not that there was anything wrong with him. Three decades after coming out, he sees that instinct as essentially correct. Society changed, sometimes dramatically, but his core sense of self didn't need fixing.</w:t>
      </w:r>
      <w:r/>
    </w:p>
    <w:p>
      <w:r/>
      <w:r>
        <w:t>That may be the most valuable thread in the story. Progress isn't a straight line, and today's political pressure can make yesterday's gains feel fragile. Even so, a life lived openly can become its own quiet rebuttal to fear, especially when it includes humour, work, friendship, desire and all the untidy details that make anyone more than a category.</w:t>
      </w:r>
      <w:r/>
    </w:p>
    <w:p>
      <w:r/>
      <w:r>
        <w:t>Looking towards the future, King imagines a world far beyond the present day. It's a playful thought, but also a serious one. Every generation leaves behind a wider vocabulary and a larger map for the people who follow.</w:t>
      </w:r>
      <w:r/>
    </w:p>
    <w:p>
      <w:r/>
      <w:r>
        <w:t>Coming out can begin with one sentence, but its meaning keeps unfolding for decades.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[7]</w:t>
        </w:r>
      </w:hyperlink>
      <w:r>
        <w:t xml:space="preserve">- Paragraph 4: </w:t>
      </w:r>
      <w:hyperlink r:id="rId12">
        <w:r>
          <w:rPr>
            <w:color w:val="0000EE"/>
            <w:u w:val="single"/>
          </w:rPr>
          <w:t>[3]</w:t>
        </w:r>
      </w:hyperlink>
      <w:r>
        <w:t xml:space="preserve">, </w:t>
      </w:r>
      <w:hyperlink r:id="rId15">
        <w:r>
          <w:rPr>
            <w:color w:val="0000EE"/>
            <w:u w:val="single"/>
          </w:rPr>
          <w:t>[6]</w:t>
        </w:r>
      </w:hyperlink>
      <w:r>
        <w:t xml:space="preserve">- Paragraph 5: </w:t>
      </w:r>
      <w:hyperlink r:id="rId15">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https://www.davidatlanta.com/30-years-of-queer/</w:t>
        </w:r>
      </w:hyperlink>
      <w:r>
        <w:t xml:space="preserve"> - Please view link - unable to able to access data</w:t>
      </w:r>
      <w:r/>
    </w:p>
    <w:p>
      <w:pPr>
        <w:pStyle w:val="ListNumber"/>
        <w:spacing w:line="240" w:lineRule="auto"/>
        <w:ind w:left="720"/>
      </w:pPr>
      <w:r/>
      <w:hyperlink r:id="rId10">
        <w:r>
          <w:rPr>
            <w:color w:val="0000EE"/>
            <w:u w:val="single"/>
          </w:rPr>
          <w:t>https://www.prideandprogress.org/years/1996</w:t>
        </w:r>
      </w:hyperlink>
      <w:r>
        <w:t xml:space="preserve"> - In 1996, significant milestones in LGBTQ+ history included Ed Flanagan becoming America's first openly gay statewide official, Arizona Congressman Jim Kolbe coming out, and the election of David Parks as Nevada's first openly gay official. These events marked a pivotal year for LGBTQ+ representation in politics.</w:t>
      </w:r>
      <w:r/>
    </w:p>
    <w:p>
      <w:pPr>
        <w:pStyle w:val="ListNumber"/>
        <w:spacing w:line="240" w:lineRule="auto"/>
        <w:ind w:left="720"/>
      </w:pPr>
      <w:r/>
      <w:hyperlink r:id="rId12">
        <w:r>
          <w:rPr>
            <w:color w:val="0000EE"/>
            <w:u w:val="single"/>
          </w:rPr>
          <w:t>https://en.wikipedia.org/wiki/1996_in_LGBTQ_rights</w:t>
        </w:r>
      </w:hyperlink>
      <w:r>
        <w:t xml:space="preserve"> - The year 1996 saw notable advancements in LGBTQ+ rights, such as the decriminalisation of homosexuality in Bosnia and Herzegovina, South Africa's constitutional prohibition of discrimination based on sexual orientation, and Hungary legalising same-sex unions, becoming the first ex-communist country to do so.</w:t>
      </w:r>
      <w:r/>
    </w:p>
    <w:p>
      <w:pPr>
        <w:pStyle w:val="ListNumber"/>
        <w:spacing w:line="240" w:lineRule="auto"/>
        <w:ind w:left="720"/>
      </w:pPr>
      <w:r/>
      <w:hyperlink r:id="rId13">
        <w:r>
          <w:rPr>
            <w:color w:val="0000EE"/>
            <w:u w:val="single"/>
          </w:rPr>
          <w:t>https://www.equaldex.com/timeline/1996</w:t>
        </w:r>
      </w:hyperlink>
      <w:r>
        <w:t xml:space="preserve"> - In 1996, several legal changes affected LGBTQ+ individuals, including the banning of same-sex marriage in Pennsylvania and Belarus, and the legalisation of same-sex unions in Hungary, marking significant shifts in LGBTQ+ rights across different regions.</w:t>
      </w:r>
      <w:r/>
    </w:p>
    <w:p>
      <w:pPr>
        <w:pStyle w:val="ListNumber"/>
        <w:spacing w:line="240" w:lineRule="auto"/>
        <w:ind w:left="720"/>
      </w:pPr>
      <w:r/>
      <w:hyperlink r:id="rId11">
        <w:r>
          <w:rPr>
            <w:color w:val="0000EE"/>
            <w:u w:val="single"/>
          </w:rPr>
          <w:t>https://en.wikipedia.org/wiki/LGBTQ_history_in_the_United_States</w:t>
        </w:r>
      </w:hyperlink>
      <w:r>
        <w:t xml:space="preserve"> - The 1990s in the United States were marked by significant events in LGBTQ+ history, including the implementation of the 'Don't ask, don't tell' policy in 1993 and the signing of the Defense of Marriage Act (DOMA) in 1996, which barred the federal government from recognising same-sex couples.</w:t>
      </w:r>
      <w:r/>
    </w:p>
    <w:p>
      <w:pPr>
        <w:pStyle w:val="ListNumber"/>
        <w:spacing w:line="240" w:lineRule="auto"/>
        <w:ind w:left="720"/>
      </w:pPr>
      <w:r/>
      <w:hyperlink r:id="rId15">
        <w:r>
          <w:rPr>
            <w:color w:val="0000EE"/>
            <w:u w:val="single"/>
          </w:rPr>
          <w:t>https://www.metroweekly.com/2026/06/gallup-poll-gay-marriage-support-declines/</w:t>
        </w:r>
      </w:hyperlink>
      <w:r>
        <w:t xml:space="preserve"> - A 2026 Gallup poll revealed a decline in U.S. support for same-sex marriage, with 65% approval, down from 71% in 2022 and 2023. The decrease was primarily driven by a reduction in pro-LGBTQ views among Republicans.</w:t>
      </w:r>
      <w:r/>
    </w:p>
    <w:p>
      <w:pPr>
        <w:pStyle w:val="ListNumber"/>
        <w:spacing w:line="240" w:lineRule="auto"/>
        <w:ind w:left="720"/>
      </w:pPr>
      <w:r/>
      <w:hyperlink r:id="rId14">
        <w:r>
          <w:rPr>
            <w:color w:val="0000EE"/>
            <w:u w:val="single"/>
          </w:rPr>
          <w:t>https://www.lgbtqlegislation.com/</w:t>
        </w:r>
      </w:hyperlink>
      <w:r>
        <w:t xml:space="preserve"> - The LGBTQ+ Legislation Tracking Project documents anti-LGBTQ+ legislation in the United States, highlighting a significant increase in such bills introduced in 2026, with 800 anti-LGBTQ+ bills, 55% of which specifically targeted transgender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vidatlanta.com/30-years-of-queer/" TargetMode="External"/><Relationship Id="rId10" Type="http://schemas.openxmlformats.org/officeDocument/2006/relationships/hyperlink" Target="https://www.prideandprogress.org/years/1996" TargetMode="External"/><Relationship Id="rId11" Type="http://schemas.openxmlformats.org/officeDocument/2006/relationships/hyperlink" Target="https://en.wikipedia.org/wiki/LGBTQ_history_in_the_United_States" TargetMode="External"/><Relationship Id="rId12" Type="http://schemas.openxmlformats.org/officeDocument/2006/relationships/hyperlink" Target="https://en.wikipedia.org/wiki/1996_in_LGBTQ_rights" TargetMode="External"/><Relationship Id="rId13" Type="http://schemas.openxmlformats.org/officeDocument/2006/relationships/hyperlink" Target="https://www.equaldex.com/timeline/1996" TargetMode="External"/><Relationship Id="rId14" Type="http://schemas.openxmlformats.org/officeDocument/2006/relationships/hyperlink" Target="https://www.lgbtqlegislation.com/" TargetMode="External"/><Relationship Id="rId15" Type="http://schemas.openxmlformats.org/officeDocument/2006/relationships/hyperlink" Target="https://www.metroweekly.com/2026/06/gallup-poll-gay-marriage-support-declin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