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challenged books in America reveal why readers resist censorship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librarians and authors are pushing back as book bans continue across the US. New figures show thousands of titles challenged in 2025, while writers including Malinda Lo, Ellen Hopkins and Jennifer L. Armentrout describe the personal cost of losing access to stories that reflect real lives.</w:t>
      </w:r>
      <w:r/>
    </w:p>
    <w:p>
      <w:pPr>
        <w:pStyle w:val="Heading2"/>
      </w:pPr>
      <w:r>
        <w:t>Essential Takeaways</w:t>
      </w:r>
      <w:r/>
      <w:r/>
    </w:p>
    <w:p>
      <w:pPr>
        <w:pStyle w:val="ListBullet"/>
        <w:spacing w:line="240" w:lineRule="auto"/>
        <w:ind w:left="720"/>
      </w:pPr>
      <w:r/>
      <w:r>
        <w:rPr>
          <w:b/>
        </w:rPr>
        <w:t>Thousands of challenges:</w:t>
      </w:r>
      <w:r>
        <w:t xml:space="preserve"> 4,235 titles were banned or challenged in US libraries in 2025.</w:t>
      </w:r>
      <w:r/>
    </w:p>
    <w:p>
      <w:pPr>
        <w:pStyle w:val="ListBullet"/>
        <w:spacing w:line="240" w:lineRule="auto"/>
        <w:ind w:left="720"/>
      </w:pPr>
      <w:r/>
      <w:r>
        <w:rPr>
          <w:b/>
        </w:rPr>
        <w:t>Marginalised voices hit hardest:</w:t>
      </w:r>
      <w:r>
        <w:t xml:space="preserve"> LGBTQ+ stories and books about abuse, addiction and mental health remain frequent targets.</w:t>
      </w:r>
      <w:r/>
    </w:p>
    <w:p>
      <w:pPr>
        <w:pStyle w:val="ListBullet"/>
        <w:spacing w:line="240" w:lineRule="auto"/>
        <w:ind w:left="720"/>
      </w:pPr>
      <w:r/>
      <w:r>
        <w:rPr>
          <w:b/>
        </w:rPr>
        <w:t>Authors are being pulled into activism:</w:t>
      </w:r>
      <w:r>
        <w:t xml:space="preserve"> Writers are campaigning, joining lawsuits and working with freedom-to-read groups.</w:t>
      </w:r>
      <w:r/>
    </w:p>
    <w:p>
      <w:pPr>
        <w:pStyle w:val="ListBullet"/>
        <w:spacing w:line="240" w:lineRule="auto"/>
        <w:ind w:left="720"/>
      </w:pPr>
      <w:r/>
      <w:r>
        <w:rPr>
          <w:b/>
        </w:rPr>
        <w:t>Young readers still need choice:</w:t>
      </w:r>
      <w:r>
        <w:t xml:space="preserve"> Authors argue that teenagers can make thoughtful decisions about what they read.</w:t>
      </w:r>
      <w:r/>
    </w:p>
    <w:p>
      <w:pPr>
        <w:pStyle w:val="ListBullet"/>
        <w:spacing w:line="240" w:lineRule="auto"/>
        <w:ind w:left="720"/>
      </w:pPr>
      <w:r/>
      <w:r>
        <w:rPr>
          <w:b/>
        </w:rPr>
        <w:t>Public attention can backfire:</w:t>
      </w:r>
      <w:r>
        <w:t xml:space="preserve"> Challenges sometimes drive curiosity, sales and wider discussion.</w:t>
      </w:r>
      <w:r/>
      <w:r/>
    </w:p>
    <w:p>
      <w:pPr>
        <w:pStyle w:val="Heading2"/>
      </w:pPr>
      <w:r>
        <w:t>Book bans remain stubbornly high</w:t>
      </w:r>
      <w:r/>
    </w:p>
    <w:p>
      <w:r/>
      <w:r>
        <w:t xml:space="preserve">The latest figures make for grim reading. According to the American Library Association, 4,235 titles were banned or challenged in public, school or university libraries during 2025, the second-highest annual total recorded since monitoring began in 1990. Only 2023 saw more attempts to restrict books. </w:t>
      </w:r>
      <w:hyperlink r:id="rId9">
        <w:r>
          <w:rPr>
            <w:color w:val="0000EE"/>
            <w:u w:val="single"/>
          </w:rPr>
          <w:t>[2]</w:t>
        </w:r>
      </w:hyperlink>
      <w:r>
        <w:t xml:space="preserve">, </w:t>
      </w:r>
      <w:hyperlink r:id="rId10">
        <w:r>
          <w:rPr>
            <w:color w:val="0000EE"/>
            <w:u w:val="single"/>
          </w:rPr>
          <w:t>[5]</w:t>
        </w:r>
      </w:hyperlink>
      <w:r/>
    </w:p>
    <w:p>
      <w:r/>
      <w:r>
        <w:t xml:space="preserve">Behind the number are stories that often centre on people who don't see themselves represented elsewhere. Queer characters, survivors of abuse, teenagers facing addiction and young people dealing with mental-health struggles have all become flashpoints in the argument over what belongs on library shelves. </w:t>
      </w:r>
      <w:hyperlink r:id="rId11">
        <w:r>
          <w:rPr>
            <w:color w:val="0000EE"/>
            <w:u w:val="single"/>
          </w:rPr>
          <w:t>[4]</w:t>
        </w:r>
      </w:hyperlink>
      <w:r>
        <w:t xml:space="preserve">, </w:t>
      </w:r>
      <w:hyperlink r:id="rId12">
        <w:r>
          <w:rPr>
            <w:color w:val="0000EE"/>
            <w:u w:val="single"/>
          </w:rPr>
          <w:t>[7]</w:t>
        </w:r>
      </w:hyperlink>
      <w:r/>
    </w:p>
    <w:p>
      <w:r/>
      <w:r>
        <w:t xml:space="preserve">The language used around these disputes can also feel wildly disproportionate to the books themselves. A novel may be labelled dangerous without the challenger having read it, or because it contains a character, relationship or experience they find uncomfortable. That gap between accusation and reality is where much of the anger sits. </w:t>
      </w:r>
      <w:hyperlink r:id="rId11">
        <w:r>
          <w:rPr>
            <w:color w:val="0000EE"/>
            <w:u w:val="single"/>
          </w:rPr>
          <w:t>[4]</w:t>
        </w:r>
      </w:hyperlink>
      <w:r>
        <w:t xml:space="preserve">, </w:t>
      </w:r>
      <w:hyperlink r:id="rId10">
        <w:r>
          <w:rPr>
            <w:color w:val="0000EE"/>
            <w:u w:val="single"/>
          </w:rPr>
          <w:t>[5]</w:t>
        </w:r>
      </w:hyperlink>
      <w:r/>
    </w:p>
    <w:p>
      <w:pPr>
        <w:pStyle w:val="Heading2"/>
      </w:pPr>
      <w:r>
        <w:t>Malinda Lo turned bans into a campaign</w:t>
      </w:r>
      <w:r/>
    </w:p>
    <w:p>
      <w:r/>
      <w:r>
        <w:t xml:space="preserve">For Malinda Lo, the pressure has followed her most celebrated novel, Last Night at the Telegraph Club. The young-adult story, set in 1950s San Francisco, follows a Chinese American teenager falling in love with another girl, and it won the National Book Award for Young People's Literature. Its success also made it easier for organised challengers to find. </w:t>
      </w:r>
      <w:hyperlink r:id="rId9">
        <w:r>
          <w:rPr>
            <w:color w:val="0000EE"/>
            <w:u w:val="single"/>
          </w:rPr>
          <w:t>[2]</w:t>
        </w:r>
      </w:hyperlink>
      <w:r>
        <w:t xml:space="preserve">, </w:t>
      </w:r>
      <w:hyperlink r:id="rId11">
        <w:r>
          <w:rPr>
            <w:color w:val="0000EE"/>
            <w:u w:val="single"/>
          </w:rPr>
          <w:t>[4]</w:t>
        </w:r>
      </w:hyperlink>
      <w:r/>
    </w:p>
    <w:p>
      <w:r/>
      <w:r>
        <w:t xml:space="preserve">Lo told American Libraries that six of her seven young-adult novels have faced a challenge or ban, with Telegraph Club appearing on the 2025 most-challenged list. Rather than retreat, she has joined anti-censorship campaigns, supported legal action and helped build a freedom-to-read coalition in Massachusetts. </w:t>
      </w:r>
      <w:hyperlink r:id="rId9">
        <w:r>
          <w:rPr>
            <w:color w:val="0000EE"/>
            <w:u w:val="single"/>
          </w:rPr>
          <w:t>[2]</w:t>
        </w:r>
      </w:hyperlink>
      <w:r/>
    </w:p>
    <w:p>
      <w:r/>
      <w:r>
        <w:t xml:space="preserve">There's a personal cost, though. Activism takes time away from writing, which Lo sees as one of the quiet aims of censorship: making authors feel that creating the work is no longer worth the trouble. Her response has been characteristically firm. The books, she argues, aren't separate from their creators; restricting them also restricts the voices behind them. </w:t>
      </w:r>
      <w:hyperlink r:id="rId11">
        <w:r>
          <w:rPr>
            <w:color w:val="0000EE"/>
            <w:u w:val="single"/>
          </w:rPr>
          <w:t>[4]</w:t>
        </w:r>
      </w:hyperlink>
      <w:r>
        <w:t xml:space="preserve">, </w:t>
      </w:r>
      <w:hyperlink r:id="rId12">
        <w:r>
          <w:rPr>
            <w:color w:val="0000EE"/>
            <w:u w:val="single"/>
          </w:rPr>
          <w:t>[7]</w:t>
        </w:r>
      </w:hyperlink>
      <w:r/>
    </w:p>
    <w:p>
      <w:pPr>
        <w:pStyle w:val="Heading2"/>
      </w:pPr>
      <w:r>
        <w:t>Ellen Hopkins says difficult books can be lifelines</w:t>
      </w:r>
      <w:r/>
    </w:p>
    <w:p>
      <w:r/>
      <w:r>
        <w:t xml:space="preserve">Ellen Hopkins has spent more than 20 years writing about subjects many adults would rather keep at arm's length. Her novels address drug addiction, sexual abuse, self-harm, exploitation and violence, often in direct, emotionally intense language aimed at teenage readers. </w:t>
      </w:r>
      <w:hyperlink r:id="rId11">
        <w:r>
          <w:rPr>
            <w:color w:val="0000EE"/>
            <w:u w:val="single"/>
          </w:rPr>
          <w:t>[4]</w:t>
        </w:r>
      </w:hyperlink>
      <w:r>
        <w:t xml:space="preserve">, </w:t>
      </w:r>
      <w:hyperlink r:id="rId12">
        <w:r>
          <w:rPr>
            <w:color w:val="0000EE"/>
            <w:u w:val="single"/>
          </w:rPr>
          <w:t>[7]</w:t>
        </w:r>
      </w:hyperlink>
      <w:r/>
    </w:p>
    <w:p>
      <w:r/>
      <w:r>
        <w:t xml:space="preserve">Two of her books, Identical and Tricks, appeared on the 2025 list. Hopkins told American Libraries that she believes young people should be trusted to decide when a book is too much for them, particularly when the subject is something they can't discuss safely at home. </w:t>
      </w:r>
      <w:hyperlink r:id="rId9">
        <w:r>
          <w:rPr>
            <w:color w:val="0000EE"/>
            <w:u w:val="single"/>
          </w:rPr>
          <w:t>[2]</w:t>
        </w:r>
      </w:hyperlink>
      <w:r/>
    </w:p>
    <w:p>
      <w:r/>
      <w:r>
        <w:t xml:space="preserve">That point matters because libraries can be more than quiet places to borrow books. For some teenagers, they're neutral ground, a desk where nobody asks awkward questions and a shelf where an unfamiliar experience suddenly has a name. Hopkins has heard from readers who found encouragement to seek help for eating disorders, abuse and suicidal thoughts after encountering her work. </w:t>
      </w:r>
      <w:hyperlink r:id="rId11">
        <w:r>
          <w:rPr>
            <w:color w:val="0000EE"/>
            <w:u w:val="single"/>
          </w:rPr>
          <w:t>[4]</w:t>
        </w:r>
      </w:hyperlink>
      <w:r>
        <w:t xml:space="preserve">, </w:t>
      </w:r>
      <w:hyperlink r:id="rId12">
        <w:r>
          <w:rPr>
            <w:color w:val="0000EE"/>
            <w:u w:val="single"/>
          </w:rPr>
          <w:t>[7]</w:t>
        </w:r>
      </w:hyperlink>
      <w:r/>
    </w:p>
    <w:p>
      <w:r/>
      <w:r>
        <w:t xml:space="preserve">The professional consequences are real, too. Hopkins said the current climate influenced her decision to age up a recent protagonist, partly because publishers may be wary of releasing another young-adult novel under her name. It’s a sobering reminder that bans can affect not only readers but also what gets written next. </w:t>
      </w:r>
      <w:hyperlink r:id="rId11">
        <w:r>
          <w:rPr>
            <w:color w:val="0000EE"/>
            <w:u w:val="single"/>
          </w:rPr>
          <w:t>[4]</w:t>
        </w:r>
      </w:hyperlink>
      <w:r>
        <w:t xml:space="preserve">, </w:t>
      </w:r>
      <w:hyperlink r:id="rId13">
        <w:r>
          <w:rPr>
            <w:color w:val="0000EE"/>
            <w:u w:val="single"/>
          </w:rPr>
          <w:t>[6]</w:t>
        </w:r>
      </w:hyperlink>
      <w:r/>
    </w:p>
    <w:p>
      <w:pPr>
        <w:pStyle w:val="Heading2"/>
      </w:pPr>
      <w:r>
        <w:t>One challenge can make a book more visible</w:t>
      </w:r>
      <w:r/>
    </w:p>
    <w:p>
      <w:r/>
      <w:r>
        <w:t xml:space="preserve">Jennifer L. Armentrout's experience shows how quickly a local complaint can become a national story. Her paranormal romance Storm and Fury was challenged after a Florida resident contacted law enforcement, despite the novel containing no sex scenes. The episode left Armentrout bemused, embarrassed for the officials involved and unsure what rule the book was supposed to have broken. </w:t>
      </w:r>
      <w:hyperlink r:id="rId9">
        <w:r>
          <w:rPr>
            <w:color w:val="0000EE"/>
            <w:u w:val="single"/>
          </w:rPr>
          <w:t>[2]</w:t>
        </w:r>
      </w:hyperlink>
      <w:r>
        <w:t xml:space="preserve">, </w:t>
      </w:r>
      <w:hyperlink r:id="rId11">
        <w:r>
          <w:rPr>
            <w:color w:val="0000EE"/>
            <w:u w:val="single"/>
          </w:rPr>
          <w:t>[4]</w:t>
        </w:r>
      </w:hyperlink>
      <w:r/>
    </w:p>
    <w:p>
      <w:r/>
      <w:r>
        <w:t xml:space="preserve">She suspects the challenge may have been linked to the presence of a married male couple, although no clear explanation was provided. That uncertainty is part of the problem: vague objections allow ordinary details of identity and relationships to be treated as evidence of wrongdoing. </w:t>
      </w:r>
      <w:hyperlink r:id="rId11">
        <w:r>
          <w:rPr>
            <w:color w:val="0000EE"/>
            <w:u w:val="single"/>
          </w:rPr>
          <w:t>[4]</w:t>
        </w:r>
      </w:hyperlink>
      <w:r>
        <w:t xml:space="preserve">, </w:t>
      </w:r>
      <w:hyperlink r:id="rId10">
        <w:r>
          <w:rPr>
            <w:color w:val="0000EE"/>
            <w:u w:val="single"/>
          </w:rPr>
          <w:t>[5]</w:t>
        </w:r>
      </w:hyperlink>
      <w:r/>
    </w:p>
    <w:p>
      <w:r/>
      <w:r>
        <w:t xml:space="preserve">There is an ironic twist. Armentrout said censorship attempts can trigger a version of the Streisand effect, with curious readers seeking out the title precisely because someone has tried to hide it. Similar high-profile disputes, including those involving celebrities and famous authors, have helped turn banned books into mainstream conversation rather than quietly removing them from view. </w:t>
      </w:r>
      <w:hyperlink r:id="rId13">
        <w:r>
          <w:rPr>
            <w:color w:val="0000EE"/>
            <w:u w:val="single"/>
          </w:rPr>
          <w:t>[6]</w:t>
        </w:r>
      </w:hyperlink>
      <w:r>
        <w:t xml:space="preserve">, </w:t>
      </w:r>
      <w:hyperlink r:id="rId12">
        <w:r>
          <w:rPr>
            <w:color w:val="0000EE"/>
            <w:u w:val="single"/>
          </w:rPr>
          <w:t>[7]</w:t>
        </w:r>
      </w:hyperlink>
      <w:r/>
    </w:p>
    <w:p>
      <w:pPr>
        <w:pStyle w:val="Heading2"/>
      </w:pPr>
      <w:r>
        <w:t>How readers can respond to a challenged book</w:t>
      </w:r>
      <w:r/>
    </w:p>
    <w:p>
      <w:r/>
      <w:r>
        <w:t xml:space="preserve">If a book is challenged at your local library or school, start by checking the official policy and the reason given. A formal review process should identify the specific passage, explain the criteria being applied and allow librarians, educators and readers to respond. Sweeping claims about a book's entire content aren't enough. </w:t>
      </w:r>
      <w:hyperlink r:id="rId9">
        <w:r>
          <w:rPr>
            <w:color w:val="0000EE"/>
            <w:u w:val="single"/>
          </w:rPr>
          <w:t>[2]</w:t>
        </w:r>
      </w:hyperlink>
      <w:r>
        <w:t xml:space="preserve">, </w:t>
      </w:r>
      <w:hyperlink r:id="rId11">
        <w:r>
          <w:rPr>
            <w:color w:val="0000EE"/>
            <w:u w:val="single"/>
          </w:rPr>
          <w:t>[4]</w:t>
        </w:r>
      </w:hyperlink>
      <w:r/>
    </w:p>
    <w:p>
      <w:r/>
      <w:r>
        <w:t xml:space="preserve">It’s also worth asking who loses access if the title disappears. A parent may reasonably decide that a particular book isn't right for their child, but that isn't the same as deciding no other family should be able to borrow it. Libraries are designed to offer choice, not prescribe a single reading list. </w:t>
      </w:r>
      <w:hyperlink r:id="rId11">
        <w:r>
          <w:rPr>
            <w:color w:val="0000EE"/>
            <w:u w:val="single"/>
          </w:rPr>
          <w:t>[4]</w:t>
        </w:r>
      </w:hyperlink>
      <w:r>
        <w:t xml:space="preserve">, </w:t>
      </w:r>
      <w:hyperlink r:id="rId10">
        <w:r>
          <w:rPr>
            <w:color w:val="0000EE"/>
            <w:u w:val="single"/>
          </w:rPr>
          <w:t>[5]</w:t>
        </w:r>
      </w:hyperlink>
      <w:r/>
    </w:p>
    <w:p>
      <w:r/>
      <w:r>
        <w:t xml:space="preserve">For younger readers, the practical answer is guidance rather than blanket removal. Parents, librarians and teachers can talk about themes, suggest alternatives or help a reader stop and return to a book later. That approach respects both protection and curiosity, without pretending every teenager has the same needs. </w:t>
      </w:r>
      <w:hyperlink r:id="rId9">
        <w:r>
          <w:rPr>
            <w:color w:val="0000EE"/>
            <w:u w:val="single"/>
          </w:rPr>
          <w:t>[2]</w:t>
        </w:r>
      </w:hyperlink>
      <w:r>
        <w:t xml:space="preserve">, </w:t>
      </w:r>
      <w:hyperlink r:id="rId12">
        <w:r>
          <w:rPr>
            <w:color w:val="0000EE"/>
            <w:u w:val="single"/>
          </w:rPr>
          <w:t>[7]</w:t>
        </w:r>
      </w:hyperlink>
      <w:r/>
    </w:p>
    <w:p>
      <w:pPr>
        <w:pStyle w:val="Heading2"/>
      </w:pPr>
      <w:r>
        <w:t>The fight is moving beyond librarians</w:t>
      </w:r>
      <w:r/>
    </w:p>
    <w:p>
      <w:r/>
      <w:r>
        <w:t xml:space="preserve">The debate is no longer confined to library meetings. Authors are joining campaigns, readers are challenging decisions online and public figures are speaking out about the value of open shelves. Even high-profile writers such as Stephen King have helped draw attention to the wider consequences of restricting books in schools. </w:t>
      </w:r>
      <w:hyperlink r:id="rId12">
        <w:r>
          <w:rPr>
            <w:color w:val="0000EE"/>
            <w:u w:val="single"/>
          </w:rPr>
          <w:t>[7]</w:t>
        </w:r>
      </w:hyperlink>
      <w:r/>
    </w:p>
    <w:p>
      <w:r/>
      <w:r>
        <w:t xml:space="preserve">At the same time, states including Florida remain central to the national argument over school-library removals. Reports from PEN America and coverage by Axios show how policy changes and local complaints can combine to reshape what pupils are able to find in school collections. </w:t>
      </w:r>
      <w:hyperlink r:id="rId14">
        <w:r>
          <w:rPr>
            <w:color w:val="0000EE"/>
            <w:u w:val="single"/>
          </w:rPr>
          <w:t>[3]</w:t>
        </w:r>
      </w:hyperlink>
      <w:r/>
    </w:p>
    <w:p>
      <w:r/>
      <w:r>
        <w:t xml:space="preserve">The outlook is unlikely to become calmer soon. But the response from writers such as Lo, Hopkins and Armentrout suggests that every removal can also create a new conversation about whose stories matter, who gets to make decisions and whether discomfort is a reason to close a book. </w:t>
      </w:r>
      <w:hyperlink r:id="rId9">
        <w:r>
          <w:rPr>
            <w:color w:val="0000EE"/>
            <w:u w:val="single"/>
          </w:rPr>
          <w:t>[2]</w:t>
        </w:r>
      </w:hyperlink>
      <w:r>
        <w:t xml:space="preserve">, </w:t>
      </w:r>
      <w:hyperlink r:id="rId11">
        <w:r>
          <w:rPr>
            <w:color w:val="0000EE"/>
            <w:u w:val="single"/>
          </w:rPr>
          <w:t>[4]</w:t>
        </w:r>
      </w:hyperlink>
      <w:r/>
    </w:p>
    <w:p>
      <w:r/>
      <w:r>
        <w:t>Books work best when readers can choose for themselves.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1">
        <w:r>
          <w:rPr>
            <w:color w:val="0000EE"/>
            <w:u w:val="single"/>
          </w:rPr>
          <w:t>[4]</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1">
        <w:r>
          <w:rPr>
            <w:color w:val="0000EE"/>
            <w:u w:val="single"/>
          </w:rPr>
          <w:t>[4]</w:t>
        </w:r>
      </w:hyperlink>
      <w:r>
        <w:t xml:space="preserve">, </w:t>
      </w:r>
      <w:hyperlink r:id="rId12">
        <w:r>
          <w:rPr>
            <w:color w:val="0000EE"/>
            <w:u w:val="single"/>
          </w:rPr>
          <w:t>[7]</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1">
        <w:r>
          <w:rPr>
            <w:color w:val="0000EE"/>
            <w:u w:val="single"/>
          </w:rPr>
          <w:t>[4]</w:t>
        </w:r>
      </w:hyperlink>
      <w:r>
        <w:t xml:space="preserve">, </w:t>
      </w:r>
      <w:hyperlink r:id="rId10">
        <w:r>
          <w:rPr>
            <w:color w:val="0000EE"/>
            <w:u w:val="single"/>
          </w:rPr>
          <w:t>[5]</w:t>
        </w:r>
      </w:hyperlink>
      <w:r>
        <w:t xml:space="preserve">- Paragraph 12: </w:t>
      </w:r>
      <w:hyperlink r:id="rId13">
        <w:r>
          <w:rPr>
            <w:color w:val="0000EE"/>
            <w:u w:val="single"/>
          </w:rPr>
          <w:t>[6]</w:t>
        </w:r>
      </w:hyperlink>
      <w:r>
        <w:t xml:space="preserve">, </w:t>
      </w:r>
      <w:hyperlink r:id="rId12">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1">
        <w:r>
          <w:rPr>
            <w:color w:val="0000EE"/>
            <w:u w:val="single"/>
          </w:rPr>
          <w:t>[4]</w:t>
        </w:r>
      </w:hyperlink>
      <w:r>
        <w:t xml:space="preserve">, </w:t>
      </w:r>
      <w:hyperlink r:id="rId10">
        <w:r>
          <w:rPr>
            <w:color w:val="0000EE"/>
            <w:u w:val="single"/>
          </w:rPr>
          <w:t>[5]</w:t>
        </w:r>
      </w:hyperlink>
      <w:r>
        <w:t xml:space="preserve">- Paragraph 15: </w:t>
      </w:r>
      <w:hyperlink r:id="rId9">
        <w:r>
          <w:rPr>
            <w:color w:val="0000EE"/>
            <w:u w:val="single"/>
          </w:rPr>
          <w:t>[2]</w:t>
        </w:r>
      </w:hyperlink>
      <w:r>
        <w:t xml:space="preserve">, </w:t>
      </w:r>
      <w:hyperlink r:id="rId12">
        <w:r>
          <w:rPr>
            <w:color w:val="0000EE"/>
            <w:u w:val="single"/>
          </w:rPr>
          <w:t>[7]</w:t>
        </w:r>
      </w:hyperlink>
      <w:r>
        <w:t xml:space="preserve">- Paragraph 16: </w:t>
      </w:r>
      <w:hyperlink r:id="rId12">
        <w:r>
          <w:rPr>
            <w:color w:val="0000EE"/>
            <w:u w:val="single"/>
          </w:rPr>
          <w:t>[7]</w:t>
        </w:r>
      </w:hyperlink>
      <w:r>
        <w:t xml:space="preserve">- Paragraph 17: </w:t>
      </w:r>
      <w:hyperlink r:id="rId14">
        <w:r>
          <w:rPr>
            <w:color w:val="0000EE"/>
            <w:u w:val="single"/>
          </w:rPr>
          <w:t>[3]</w:t>
        </w:r>
      </w:hyperlink>
      <w:r>
        <w:t xml:space="preserve">- Paragraph 18: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https://americanlibrariesmagazine.org/2026/10/06/on-being-banned-part-2-malinda-lo-ellen-hopkins-jennifer-armentrout/?utm_source=rss&amp;utm_medium=rss&amp;utm_campaign=on-being-banned-part-2-malinda-lo-ellen-hopkins-jennifer-armentrout</w:t>
        </w:r>
      </w:hyperlink>
      <w:r>
        <w:t xml:space="preserve"> - Please view link - unable to able to access data</w:t>
      </w:r>
      <w:r/>
    </w:p>
    <w:p>
      <w:pPr>
        <w:pStyle w:val="ListNumber"/>
        <w:spacing w:line="240" w:lineRule="auto"/>
        <w:ind w:left="720"/>
      </w:pPr>
      <w:r/>
      <w:hyperlink r:id="rId9">
        <w:r>
          <w:rPr>
            <w:color w:val="0000EE"/>
            <w:u w:val="single"/>
          </w:rPr>
          <w:t>https://www.ala.org/news/2026/04/american-library-association-releases-2025-most-challenged-books-list-national-library</w:t>
        </w:r>
      </w:hyperlink>
      <w:r>
        <w:t xml:space="preserve"> - The American Library Association (ALA) released its 2025 Most Challenged Books List, revealing that 4,235 unique titles were challenged, marking the second-highest total on record. The list highlights the ongoing challenges libraries face regarding censorship, with a significant portion of the challenges originating from organized movements rather than individual parents. The report underscores the importance of intellectual freedom and the role of libraries in providing access to diverse perspectives.</w:t>
      </w:r>
      <w:r/>
    </w:p>
    <w:p>
      <w:pPr>
        <w:pStyle w:val="ListNumber"/>
        <w:spacing w:line="240" w:lineRule="auto"/>
        <w:ind w:left="720"/>
      </w:pPr>
      <w:r/>
      <w:hyperlink r:id="rId14">
        <w:r>
          <w:rPr>
            <w:color w:val="0000EE"/>
            <w:u w:val="single"/>
          </w:rPr>
          <w:t>https://www.axios.com/local/miami/2026/10/06/report-florida-ranks-second-for-school-library-book-removals-pen-america</w:t>
        </w:r>
      </w:hyperlink>
      <w:r>
        <w:t xml:space="preserve"> - PEN America's latest report indicates that Florida ranked second in the nation for school library book removals during the 2025-26 school year, banning over 3,000 titles. This surge is part of a broader national trend, with nearly 12,000 books pulled from school libraries across the U.S., the highest number since tracking began in 2021. The report highlights concerns about the impact of these bans on minority groups and the promotion of self-censorship.</w:t>
      </w:r>
      <w:r/>
    </w:p>
    <w:p>
      <w:pPr>
        <w:pStyle w:val="ListNumber"/>
        <w:spacing w:line="240" w:lineRule="auto"/>
        <w:ind w:left="720"/>
      </w:pPr>
      <w:r/>
      <w:hyperlink r:id="rId11">
        <w:r>
          <w:rPr>
            <w:color w:val="0000EE"/>
            <w:u w:val="single"/>
          </w:rPr>
          <w:t>https://www.theguardian.com/us-news/2026/apr/22/us-libraries-banned-books</w:t>
        </w:r>
      </w:hyperlink>
      <w:r>
        <w:t xml:space="preserve"> - The American Library Association (ALA) reported a record high in the number of books banned in U.S. libraries in 2025, with 5,668 books banned, representing 66% of the total challenged. An additional 920 books were censored through access restrictions. The report highlights the ongoing challenges libraries face regarding censorship and the importance of intellectual freedom.</w:t>
      </w:r>
      <w:r/>
    </w:p>
    <w:p>
      <w:pPr>
        <w:pStyle w:val="ListNumber"/>
        <w:spacing w:line="240" w:lineRule="auto"/>
        <w:ind w:left="720"/>
      </w:pPr>
      <w:r/>
      <w:hyperlink r:id="rId10">
        <w:r>
          <w:rPr>
            <w:color w:val="0000EE"/>
            <w:u w:val="single"/>
          </w:rPr>
          <w:t>https://www.upi.com/Top_News/US/2026/04/20/American-Library-Association-Most-Challenges-Books-Listof-2025/4501776691828/</w:t>
        </w:r>
      </w:hyperlink>
      <w:r>
        <w:t xml:space="preserve"> - The American Library Association (ALA) released its list of the 'Top 11 Most Challenged Books of 2025,' including titles by John Green, Sarah J. Maas, and Anthony Burgess. The list highlights the ongoing challenges libraries face regarding censorship and the importance of intellectual freedom.</w:t>
      </w:r>
      <w:r/>
    </w:p>
    <w:p>
      <w:pPr>
        <w:pStyle w:val="ListNumber"/>
        <w:spacing w:line="240" w:lineRule="auto"/>
        <w:ind w:left="720"/>
      </w:pPr>
      <w:r/>
      <w:hyperlink r:id="rId13">
        <w:r>
          <w:rPr>
            <w:color w:val="0000EE"/>
            <w:u w:val="single"/>
          </w:rPr>
          <w:t>https://www.theatlantic.com/culture/2026/07/dua-lipa-banned-book-library/687982/?utm_source=apple_news</w:t>
        </w:r>
      </w:hyperlink>
      <w:r>
        <w:t xml:space="preserve"> - Pop star Dua Lipa has become a vocal advocate for literary freedom through her Service95 book club and a new initiative, the Manifesto Library. Located in Porto, Portugal's Livraria Lello bookstore, the library showcases 100 books that confront censorship, power, and exclusion. The project underscores complexities in the fight for literary access, such as paid entry and the selection of widely available titles, which may clash with the grassroots reality of school-level book bans in the United States.</w:t>
      </w:r>
      <w:r/>
    </w:p>
    <w:p>
      <w:pPr>
        <w:pStyle w:val="ListNumber"/>
        <w:spacing w:line="240" w:lineRule="auto"/>
        <w:ind w:left="720"/>
      </w:pPr>
      <w:r/>
      <w:hyperlink r:id="rId12">
        <w:r>
          <w:rPr>
            <w:color w:val="0000EE"/>
            <w:u w:val="single"/>
          </w:rPr>
          <w:t>https://time.com/7322464/book-bans-schools-stephen-king/</w:t>
        </w:r>
      </w:hyperlink>
      <w:r>
        <w:t xml:space="preserve"> - In the 2024-2025 school year, PEN America reported 6,870 instances of books being banned across 87 public school districts in 23 U.S. states, with the majority concentrated in Florida, Texas, and Tennessee. The most banned authors this year included Stephen King, Ellen Hopkins, Sarah J. Maas, Jodi Picoult, and Yūsei Matsui. These authors were targeted largely due to themes involving sexual content, LGBTQ+ characters, abuse, or violence. PEN America warns of escalating censorship through legislation, labeling, and school policies fostering an 'everyday banning' atmosphere.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a.org/news/2026/04/american-library-association-releases-2025-most-challenged-books-list-national-library" TargetMode="External"/><Relationship Id="rId10" Type="http://schemas.openxmlformats.org/officeDocument/2006/relationships/hyperlink" Target="https://www.upi.com/Top_News/US/2026/04/20/American-Library-Association-Most-Challenges-Books-Listof-2025/4501776691828/" TargetMode="External"/><Relationship Id="rId11" Type="http://schemas.openxmlformats.org/officeDocument/2006/relationships/hyperlink" Target="https://www.theguardian.com/us-news/2026/apr/22/us-libraries-banned-books" TargetMode="External"/><Relationship Id="rId12" Type="http://schemas.openxmlformats.org/officeDocument/2006/relationships/hyperlink" Target="https://time.com/7322464/book-bans-schools-stephen-king/" TargetMode="External"/><Relationship Id="rId13" Type="http://schemas.openxmlformats.org/officeDocument/2006/relationships/hyperlink" Target="https://www.theatlantic.com/culture/2026/07/dua-lipa-banned-book-library/687982/?utm_source=apple_news" TargetMode="External"/><Relationship Id="rId14" Type="http://schemas.openxmlformats.org/officeDocument/2006/relationships/hyperlink" Target="https://www.axios.com/local/miami/2026/10/06/report-florida-ranks-second-for-school-library-book-removals-pen-america" TargetMode="External"/><Relationship Id="rId15" Type="http://schemas.openxmlformats.org/officeDocument/2006/relationships/hyperlink" Target="https://americanlibrariesmagazine.org/2026/10/06/on-being-banned-part-2-malinda-lo-ellen-hopkins-jennifer-armentrout/?utm_source=rss&amp;utm_medium=rss&amp;utm_campaign=on-being-banned-part-2-malinda-lo-ellen-hopkins-jennifer-armentr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