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Ohio Democrats face backlash over anti-trans campaign messaging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Ohio voters are watching a sharp Democratic dispute unfold as Marcy Kaptur’s campaign adverts and Amy Acton’s comments on trans girls in sport draw criticism from LGBTQ+ advocates. The row matters beyond one election: it shows how culture-war messaging is reshaping Democratic campaigns, while voters also worry about bills, rent, food and access to healthcare.</w:t>
      </w:r>
      <w:r/>
    </w:p>
    <w:p>
      <w:pPr>
        <w:pStyle w:val="Heading2"/>
      </w:pPr>
      <w:r>
        <w:t>Essential Takeaways</w:t>
      </w:r>
      <w:r/>
      <w:r/>
    </w:p>
    <w:p>
      <w:pPr>
        <w:pStyle w:val="ListBullet"/>
        <w:spacing w:line="240" w:lineRule="auto"/>
        <w:ind w:left="720"/>
      </w:pPr>
      <w:r/>
      <w:r>
        <w:rPr>
          <w:b/>
        </w:rPr>
        <w:t>Kaptur’s adverts:</w:t>
      </w:r>
      <w:r>
        <w:t xml:space="preserve"> The veteran congresswoman is promoting votes and statements opposing what she calls gender ideology in schools.</w:t>
      </w:r>
      <w:r/>
    </w:p>
    <w:p>
      <w:pPr>
        <w:pStyle w:val="ListBullet"/>
        <w:spacing w:line="240" w:lineRule="auto"/>
        <w:ind w:left="720"/>
      </w:pPr>
      <w:r/>
      <w:r>
        <w:rPr>
          <w:b/>
        </w:rPr>
        <w:t>Acton’s rating fell:</w:t>
      </w:r>
      <w:r>
        <w:t xml:space="preserve"> Equality Ohio moved the gubernatorial candidate from an A to a B after comments on transgender participation in school sport.</w:t>
      </w:r>
      <w:r/>
    </w:p>
    <w:p>
      <w:pPr>
        <w:pStyle w:val="ListBullet"/>
        <w:spacing w:line="240" w:lineRule="auto"/>
        <w:ind w:left="720"/>
      </w:pPr>
      <w:r/>
      <w:r>
        <w:rPr>
          <w:b/>
        </w:rPr>
        <w:t>Advocates object:</w:t>
      </w:r>
      <w:r>
        <w:t xml:space="preserve"> LGBTQ+ groups say trans Ohioans are being used as campaign talking points rather than treated as members of the community.</w:t>
      </w:r>
      <w:r/>
    </w:p>
    <w:p>
      <w:pPr>
        <w:pStyle w:val="ListBullet"/>
        <w:spacing w:line="240" w:lineRule="auto"/>
        <w:ind w:left="720"/>
      </w:pPr>
      <w:r/>
      <w:r>
        <w:rPr>
          <w:b/>
        </w:rPr>
        <w:t>The wider race:</w:t>
      </w:r>
      <w:r>
        <w:t xml:space="preserve"> Republican candidates have also received criticism over anti-trans messaging and attack adverts.</w:t>
      </w:r>
      <w:r/>
    </w:p>
    <w:p>
      <w:pPr>
        <w:pStyle w:val="ListBullet"/>
        <w:spacing w:line="240" w:lineRule="auto"/>
        <w:ind w:left="720"/>
      </w:pPr>
      <w:r/>
      <w:r>
        <w:rPr>
          <w:b/>
        </w:rPr>
        <w:t>The practical concern:</w:t>
      </w:r>
      <w:r>
        <w:t xml:space="preserve"> The dispute may influence trust among LGBTQ+ voters and allies, particularly in a closely watched electoral state.</w:t>
      </w:r>
      <w:r/>
      <w:r/>
    </w:p>
    <w:p>
      <w:pPr>
        <w:pStyle w:val="Heading2"/>
      </w:pPr>
      <w:r>
        <w:t>Kaptur’s adverts put trans issues centre stage</w:t>
      </w:r>
      <w:r/>
    </w:p>
    <w:p>
      <w:r/>
      <w:r>
        <w:t>The flashpoint is a campaign advert from Marcy Kaptur, a long-serving Democratic member of Congress, which highlights her decision to vote alongside Republicans on legislation targeting gender-related teaching in schools. The advert also repeats the claim that boys shouldn't compete in girls' sport, turning a complicated policy debate into a neat campaign line.</w:t>
      </w:r>
      <w:r/>
    </w:p>
    <w:p>
      <w:r/>
      <w:r>
        <w:t>LGBTQ+ advocates have condemned the approach. According to LGBTQ Nation, critics argue that the advert treats transgender people as useful political props at a moment when many are already facing restrictions and hostile rhetoric. That criticism has also spread within Ohio's Democratic Party, where insiders say posts challenging the messaging were removed from Pride Caucus social media accounts.</w:t>
      </w:r>
      <w:r/>
    </w:p>
    <w:p>
      <w:r/>
      <w:r>
        <w:t>Kaptur's second advert reportedly stresses her willingness to break with Democrats, including over education and gender identity. It's a familiar campaign formula: present a candidate as independent, then use a divisive issue to prove it. But for trans Ohioans, the message lands less like independence and more like a warning.</w:t>
      </w:r>
      <w:r/>
    </w:p>
    <w:p>
      <w:pPr>
        <w:pStyle w:val="Heading2"/>
      </w:pPr>
      <w:r>
        <w:t>Why Equality Ohio changed Acton's score</w:t>
      </w:r>
      <w:r/>
    </w:p>
    <w:p>
      <w:r/>
      <w:r>
        <w:t>Amy Acton, a Democratic candidate for governor, has faced a separate backlash after saying she doesn't support boys playing in girls' sports. She told The Toledo Blade that the issue was already settled under Ohio law and said she would enforce it as governor.</w:t>
      </w:r>
      <w:r/>
    </w:p>
    <w:p>
      <w:r/>
      <w:r>
        <w:t>Equality Ohio initially gave Acton an A, then put her rating under review and reduced it to a B. The organisation said her campaign had added LGBTQ+ anti-discrimination language to its platform and that campaign representatives had spoken with LGBTQ+ leaders and parents of transgender children. However, it said it couldn't confirm meaningful direct engagement with transgender communities, as reported by the Ohio Capital Journal.</w:t>
      </w:r>
      <w:r/>
    </w:p>
    <w:p>
      <w:r/>
      <w:r>
        <w:t>That distinction matters. A supportive policy page can look reassuring, but voters often want to know whether a candidate will listen when the issue becomes politically uncomfortable. In this case, advocates appear to be asking for more than carefully chosen wording. They're looking for direct involvement, consistency and a willingness to defend trans people without adding a qualification.</w:t>
      </w:r>
      <w:r/>
    </w:p>
    <w:p>
      <w:pPr>
        <w:pStyle w:val="Heading2"/>
      </w:pPr>
      <w:r>
        <w:t>Democrats are discovering the cost of culture-war language</w:t>
      </w:r>
      <w:r/>
    </w:p>
    <w:p>
      <w:r/>
      <w:r>
        <w:t>Equality Ohio gave Kaptur a D, while Republican challenger Derek Merrin received an F. Acton's B reflected what the organisation described as an insufficient record alongside supportive public statements. Those grades show how advocacy groups are trying to separate established voting records from newer campaign promises.</w:t>
      </w:r>
      <w:r/>
    </w:p>
    <w:p>
      <w:r/>
      <w:r>
        <w:t>The wider political backdrop is even more revealing. Ohio Democrats are competing in a state where culture-war issues have become a regular feature of Republican advertising, yet copying that language can alienate the voters a Democratic candidate needs. LGBTQ Nation's analysis argues that anti-trans messaging may not offer the electoral protection its supporters expect.</w:t>
      </w:r>
      <w:r/>
    </w:p>
    <w:p>
      <w:r/>
      <w:r>
        <w:t>There is also a question of attention. Equality Ohio said Ohioans were more concerned about rising household costs, rent, food and medical care than political attacks on transgender people. That doesn't make LGBTQ+ rights a side issue, but it does underline the risk of allowing a hostile slogan to dominate a campaign that should also explain how families will manage day to day.</w:t>
      </w:r>
      <w:r/>
    </w:p>
    <w:p>
      <w:pPr>
        <w:pStyle w:val="Heading2"/>
      </w:pPr>
      <w:r>
        <w:t>The row extends beyond the governor's race</w:t>
      </w:r>
      <w:r/>
    </w:p>
    <w:p>
      <w:r/>
      <w:r>
        <w:t>The dispute comes as former Democratic senator Sherrod Brown seeks another Senate term and responds to Republican attacks linking him to gender-affirming care for children. One Brown advert pushes back by stressing that certain surgeries on minors are already illegal in Ohio.</w:t>
      </w:r>
      <w:r/>
    </w:p>
    <w:p>
      <w:r/>
      <w:r>
        <w:t>Advocates say some of the attacks are misleading, including an advert that connected Brown to the transition of an adult woman in Texas, despite her age and location. The Ohio Capital Journal reported that Equality Ohio gave Brown an A and Republican Senator Jon Husted an F.</w:t>
      </w:r>
      <w:r/>
    </w:p>
    <w:p>
      <w:r/>
      <w:r>
        <w:t>That contrast highlights the uneven terrain facing Democratic candidates. Brown has chosen to rebut the attacks directly, while Kaptur has made opposition to what she calls gender ideology part of her own pitch. Neither approach is likely to satisfy everyone, but the difference is politically significant: one frames the issue as a false accusation, while the other adopts part of the underlying premise.</w:t>
      </w:r>
      <w:r/>
    </w:p>
    <w:p>
      <w:pPr>
        <w:pStyle w:val="Heading2"/>
      </w:pPr>
      <w:r>
        <w:t>What should voters look for next?</w:t>
      </w:r>
      <w:r/>
    </w:p>
    <w:p>
      <w:r/>
      <w:r>
        <w:t>For voters, the useful test is whether a candidate's position extends beyond a single advert or interview. Check the full voting record, read the published policy platform and look for evidence of direct meetings with transgender people and local LGBTQ+ organisations. Campaign language can be polished; sustained behaviour is harder to fake.</w:t>
      </w:r>
      <w:r/>
    </w:p>
    <w:p>
      <w:r/>
      <w:r>
        <w:t>It also helps to separate questions about school sport, healthcare and discrimination rather than treating them as one emotional bundle. Candidates may hold a particular view on eligibility rules while still supporting anti-discrimination protections, but they should explain how those positions fit together and who will be protected in practice.</w:t>
      </w:r>
      <w:r/>
    </w:p>
    <w:p>
      <w:r/>
      <w:r>
        <w:t>Ohio's debate is unlikely to disappear soon. As Brent Rabie of Equality Toledo told the Ohio Capital Journal, political campaigns have repeatedly turned minority communities into convenient targets. For many voters, the lasting question won't simply be who won an advert, but who showed the judgement to refuse the bait.</w:t>
      </w:r>
      <w:r/>
    </w:p>
    <w:p>
      <w:r/>
      <w:r>
        <w:t>It's a revealing test of whether political messaging can stay tough without making trans people the target.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12">
        <w:r>
          <w:rPr>
            <w:color w:val="0000EE"/>
            <w:u w:val="single"/>
          </w:rPr>
          <w:t>[5]</w:t>
        </w:r>
      </w:hyperlink>
      <w:r>
        <w:t xml:space="preserve">, </w:t>
      </w:r>
      <w:hyperlink r:id="rId13">
        <w:r>
          <w:rPr>
            <w:color w:val="0000EE"/>
            <w:u w:val="single"/>
          </w:rPr>
          <w:t>[6]</w:t>
        </w:r>
      </w:hyperlink>
      <w:r>
        <w:t xml:space="preserve">- Paragraph 3: </w:t>
      </w:r>
      <w:hyperlink r:id="rId10">
        <w:r>
          <w:rPr>
            <w:color w:val="0000EE"/>
            <w:u w:val="single"/>
          </w:rPr>
          <w:t>[3]</w:t>
        </w:r>
      </w:hyperlink>
      <w:r>
        <w:t xml:space="preserve">, </w:t>
      </w:r>
      <w:hyperlink r:id="rId12">
        <w:r>
          <w:rPr>
            <w:color w:val="0000EE"/>
            <w:u w:val="single"/>
          </w:rPr>
          <w:t>[5]</w:t>
        </w:r>
      </w:hyperlink>
      <w:r>
        <w:t xml:space="preserve">- Paragraph 4: </w:t>
      </w:r>
      <w:hyperlink r:id="rId11">
        <w:r>
          <w:rPr>
            <w:color w:val="0000EE"/>
            <w:u w:val="single"/>
          </w:rPr>
          <w:t>[4]</w:t>
        </w:r>
      </w:hyperlink>
      <w:r>
        <w:t xml:space="preserve">, </w:t>
      </w:r>
      <w:hyperlink r:id="rId13">
        <w:r>
          <w:rPr>
            <w:color w:val="0000EE"/>
            <w:u w:val="single"/>
          </w:rPr>
          <w:t>[6]</w:t>
        </w:r>
      </w:hyperlink>
      <w:r>
        <w:t xml:space="preserve">- Paragraph 5: </w:t>
      </w:r>
      <w:hyperlink r:id="rId11">
        <w:r>
          <w:rPr>
            <w:color w:val="0000EE"/>
            <w:u w:val="single"/>
          </w:rPr>
          <w:t>[4]</w:t>
        </w:r>
      </w:hyperlink>
      <w:r>
        <w:t xml:space="preserve">, </w:t>
      </w:r>
      <w:hyperlink r:id="rId10">
        <w:r>
          <w:rPr>
            <w:color w:val="0000EE"/>
            <w:u w:val="single"/>
          </w:rPr>
          <w:t>[3]</w:t>
        </w:r>
      </w:hyperlink>
      <w:r>
        <w:t xml:space="preserve">- Paragraph 6: </w:t>
      </w:r>
      <w:hyperlink r:id="rId11">
        <w:r>
          <w:rPr>
            <w:color w:val="0000EE"/>
            <w:u w:val="single"/>
          </w:rPr>
          <w:t>[4]</w:t>
        </w:r>
      </w:hyperlink>
      <w:r>
        <w:t xml:space="preserve">, </w:t>
      </w:r>
      <w:hyperlink r:id="rId13">
        <w:r>
          <w:rPr>
            <w:color w:val="0000EE"/>
            <w:u w:val="single"/>
          </w:rPr>
          <w:t>[6]</w:t>
        </w:r>
      </w:hyperlink>
      <w:r>
        <w:t xml:space="preserve">- Paragraph 7: </w:t>
      </w:r>
      <w:hyperlink r:id="rId10">
        <w:r>
          <w:rPr>
            <w:color w:val="0000EE"/>
            <w:u w:val="single"/>
          </w:rPr>
          <w:t>[3]</w:t>
        </w:r>
      </w:hyperlink>
      <w:r>
        <w:t xml:space="preserve">, </w:t>
      </w:r>
      <w:hyperlink r:id="rId12">
        <w:r>
          <w:rPr>
            <w:color w:val="0000EE"/>
            <w:u w:val="single"/>
          </w:rPr>
          <w:t>[5]</w:t>
        </w:r>
      </w:hyperlink>
      <w:r>
        <w:t xml:space="preserve">- Paragraph 8: </w:t>
      </w:r>
      <w:hyperlink r:id="rId11">
        <w:r>
          <w:rPr>
            <w:color w:val="0000EE"/>
            <w:u w:val="single"/>
          </w:rPr>
          <w:t>[4]</w:t>
        </w:r>
      </w:hyperlink>
      <w:r>
        <w:t xml:space="preserve">, </w:t>
      </w:r>
      <w:hyperlink r:id="rId13">
        <w:r>
          <w:rPr>
            <w:color w:val="0000EE"/>
            <w:u w:val="single"/>
          </w:rPr>
          <w:t>[6]</w:t>
        </w:r>
      </w:hyperlink>
      <w:r>
        <w:t xml:space="preserve">- Paragraph 9: </w:t>
      </w:r>
      <w:hyperlink r:id="rId11">
        <w:r>
          <w:rPr>
            <w:color w:val="0000EE"/>
            <w:u w:val="single"/>
          </w:rPr>
          <w:t>[4]</w:t>
        </w:r>
      </w:hyperlink>
      <w:r>
        <w:t xml:space="preserve">, </w:t>
      </w:r>
      <w:hyperlink r:id="rId12">
        <w:r>
          <w:rPr>
            <w:color w:val="0000EE"/>
            <w:u w:val="single"/>
          </w:rPr>
          <w:t>[5]</w:t>
        </w:r>
      </w:hyperlink>
      <w:r>
        <w:t xml:space="preserve">- Paragraph 10: </w:t>
      </w:r>
      <w:hyperlink r:id="rId10">
        <w:r>
          <w:rPr>
            <w:color w:val="0000EE"/>
            <w:u w:val="single"/>
          </w:rPr>
          <w:t>[3]</w:t>
        </w:r>
      </w:hyperlink>
      <w:r>
        <w:t xml:space="preserve">, </w:t>
      </w:r>
      <w:hyperlink r:id="rId11">
        <w:r>
          <w:rPr>
            <w:color w:val="0000EE"/>
            <w:u w:val="single"/>
          </w:rPr>
          <w:t>[4]</w:t>
        </w:r>
      </w:hyperlink>
      <w:r>
        <w:t xml:space="preserve">- Paragraph 11: </w:t>
      </w:r>
      <w:hyperlink r:id="rId11">
        <w:r>
          <w:rPr>
            <w:color w:val="0000EE"/>
            <w:u w:val="single"/>
          </w:rPr>
          <w:t>[4]</w:t>
        </w:r>
      </w:hyperlink>
      <w:r>
        <w:t xml:space="preserve">, </w:t>
      </w:r>
      <w:hyperlink r:id="rId13">
        <w:r>
          <w:rPr>
            <w:color w:val="0000EE"/>
            <w:u w:val="single"/>
          </w:rPr>
          <w:t>[6]</w:t>
        </w:r>
      </w:hyperlink>
      <w:r>
        <w:t xml:space="preserve">- Paragraph 12: </w:t>
      </w:r>
      <w:hyperlink r:id="rId10">
        <w:r>
          <w:rPr>
            <w:color w:val="0000EE"/>
            <w:u w:val="single"/>
          </w:rPr>
          <w:t>[3]</w:t>
        </w:r>
      </w:hyperlink>
      <w:r>
        <w:t xml:space="preserve">, </w:t>
      </w:r>
      <w:hyperlink r:id="rId11">
        <w:r>
          <w:rPr>
            <w:color w:val="0000EE"/>
            <w:u w:val="single"/>
          </w:rPr>
          <w:t>[4]</w:t>
        </w:r>
      </w:hyperlink>
      <w:r>
        <w:t xml:space="preserve">- Paragraph 13: </w:t>
      </w:r>
      <w:hyperlink r:id="rId11">
        <w:r>
          <w:rPr>
            <w:color w:val="0000EE"/>
            <w:u w:val="single"/>
          </w:rPr>
          <w:t>[4]</w:t>
        </w:r>
      </w:hyperlink>
      <w:r>
        <w:t xml:space="preserve">, </w:t>
      </w:r>
      <w:hyperlink r:id="rId13">
        <w:r>
          <w:rPr>
            <w:color w:val="0000EE"/>
            <w:u w:val="single"/>
          </w:rPr>
          <w:t>[6]</w:t>
        </w:r>
      </w:hyperlink>
      <w:r>
        <w:t xml:space="preserve">- Paragraph 14: </w:t>
      </w:r>
      <w:hyperlink r:id="rId10">
        <w:r>
          <w:rPr>
            <w:color w:val="0000EE"/>
            <w:u w:val="single"/>
          </w:rPr>
          <w:t>[3]</w:t>
        </w:r>
      </w:hyperlink>
      <w:r>
        <w:t xml:space="preserve">, </w:t>
      </w:r>
      <w:hyperlink r:id="rId12">
        <w:r>
          <w:rPr>
            <w:color w:val="0000EE"/>
            <w:u w:val="single"/>
          </w:rPr>
          <w:t>[5]</w:t>
        </w:r>
      </w:hyperlink>
      <w:r>
        <w:t xml:space="preserve">- Paragraph 15: </w:t>
      </w:r>
      <w:hyperlink r:id="rId11">
        <w:r>
          <w:rPr>
            <w:color w:val="0000EE"/>
            <w:u w:val="single"/>
          </w:rPr>
          <w:t>[4]</w:t>
        </w:r>
      </w:hyperlink>
      <w:r>
        <w:t xml:space="preserve">, </w:t>
      </w:r>
      <w:hyperlink r:id="rId13">
        <w:r>
          <w:rPr>
            <w:color w:val="0000EE"/>
            <w:u w:val="single"/>
          </w:rPr>
          <w:t>[6]</w:t>
        </w:r>
      </w:hyperlink>
      <w:r>
        <w:t xml:space="preserve">- Paragraph 16: </w:t>
      </w:r>
      <w:hyperlink r:id="rId10">
        <w:r>
          <w:rPr>
            <w:color w:val="0000EE"/>
            <w:u w:val="single"/>
          </w:rPr>
          <w:t>[3]</w:t>
        </w:r>
      </w:hyperlink>
      <w:r>
        <w:t xml:space="preserve">, </w:t>
      </w:r>
      <w:hyperlink r:id="rId11">
        <w:r>
          <w:rPr>
            <w:color w:val="0000EE"/>
            <w:u w:val="single"/>
          </w:rPr>
          <w:t>[4]</w:t>
        </w:r>
      </w:hyperlink>
      <w:r>
        <w:t xml:space="preserve">- Paragraph 17: </w:t>
      </w:r>
      <w:hyperlink r:id="rId11">
        <w:r>
          <w:rPr>
            <w:color w:val="0000EE"/>
            <w:u w:val="single"/>
          </w:rPr>
          <w:t>[4]</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https://www.advocate.com/politics/states/ohio-democrats-anti-trans-messaging</w:t>
        </w:r>
      </w:hyperlink>
      <w:r>
        <w:t xml:space="preserve"> - Please view link - unable to able to access data</w:t>
      </w:r>
      <w:r/>
    </w:p>
    <w:p>
      <w:pPr>
        <w:pStyle w:val="ListNumber"/>
        <w:spacing w:line="240" w:lineRule="auto"/>
        <w:ind w:left="720"/>
      </w:pPr>
      <w:r/>
      <w:hyperlink r:id="rId9">
        <w:r>
          <w:rPr>
            <w:color w:val="0000EE"/>
            <w:u w:val="single"/>
          </w:rPr>
          <w:t>https://www.advocate.com/politics/states/ohio-democrats-anti-trans-messaging</w:t>
        </w:r>
      </w:hyperlink>
      <w:r>
        <w:t xml:space="preserve"> - This article discusses the backlash faced by Ohio Democratic gubernatorial candidate Amy Acton and U.S. Representative Marcy Kaptur from LGBTQ+ advocates. The criticism focuses on Kaptur's campaign ads supporting the Stopping Indoctrination and Protecting Kids Act (H.R. 2616), which aims to restrict transgender students' rights in schools, and Acton's comments opposing transgender girls' participation in girls' sports. Equality Ohio downgraded Kaptur's rating from an A to a D and Acton's from an A to a B in response to these positions. (</w:t>
      </w:r>
      <w:hyperlink r:id="rId14">
        <w:r>
          <w:rPr>
            <w:color w:val="0000EE"/>
            <w:u w:val="single"/>
          </w:rPr>
          <w:t>advocate.com</w:t>
        </w:r>
      </w:hyperlink>
      <w:r>
        <w:t>)</w:t>
      </w:r>
      <w:r/>
    </w:p>
    <w:p>
      <w:pPr>
        <w:pStyle w:val="ListNumber"/>
        <w:spacing w:line="240" w:lineRule="auto"/>
        <w:ind w:left="720"/>
      </w:pPr>
      <w:r/>
      <w:hyperlink r:id="rId10">
        <w:r>
          <w:rPr>
            <w:color w:val="0000EE"/>
            <w:u w:val="single"/>
          </w:rPr>
          <w:t>https://www.lgbtqnation.com/2026/09/disappointed-and-ashamed-lgbtq-ally-groups-slam-dem-rep-marcy-kapturs-anti-trans-ads/</w:t>
        </w:r>
      </w:hyperlink>
      <w:r>
        <w:t xml:space="preserve"> - LGBTQ+ and ally groups have expressed disappointment and shame over Democratic Representative Marcy Kaptur's anti-transgender campaign ads. The Lucas County Democrats urged Kaptur to remove these ads, emphasizing her history of supporting equal rights and suggesting that such messaging is not aligned with her true values. (</w:t>
      </w:r>
      <w:hyperlink r:id="rId15">
        <w:r>
          <w:rPr>
            <w:color w:val="0000EE"/>
            <w:u w:val="single"/>
          </w:rPr>
          <w:t>lgbtqnation.com</w:t>
        </w:r>
      </w:hyperlink>
      <w:r>
        <w:t>)</w:t>
      </w:r>
      <w:r/>
    </w:p>
    <w:p>
      <w:pPr>
        <w:pStyle w:val="ListNumber"/>
        <w:spacing w:line="240" w:lineRule="auto"/>
        <w:ind w:left="720"/>
      </w:pPr>
      <w:r/>
      <w:hyperlink r:id="rId11">
        <w:r>
          <w:rPr>
            <w:color w:val="0000EE"/>
            <w:u w:val="single"/>
          </w:rPr>
          <w:t>https://ohiocapitaljournal.com/2026/10/06/ohio-democratic-candidates-amy-acton-and-marcy-kaptur-make-anti-transgender-remarks-face-backlash/</w:t>
        </w:r>
      </w:hyperlink>
      <w:r>
        <w:t xml:space="preserve"> - Ohio Democratic gubernatorial candidate Amy Acton and U.S. Representative Marcy Kaptur have faced backlash for their anti-transgender remarks. Acton supported a Supreme Court ruling upholding state bans on transgender girls and women competing in girls' and women's sports, while Kaptur released an ad touting her vote for H.R. 2616, which requires schools to out transgender students and threatens federal funding for schools that teach or advance concepts related to gender ideology. Equality Ohio downgraded Kaptur's rating from an A to a D and Acton's from an A to a B in response to these positions. (</w:t>
      </w:r>
      <w:hyperlink r:id="rId16">
        <w:r>
          <w:rPr>
            <w:color w:val="0000EE"/>
            <w:u w:val="single"/>
          </w:rPr>
          <w:t>ohiocapitaljournal.com</w:t>
        </w:r>
      </w:hyperlink>
      <w:r>
        <w:t>)</w:t>
      </w:r>
      <w:r/>
    </w:p>
    <w:p>
      <w:pPr>
        <w:pStyle w:val="ListNumber"/>
        <w:spacing w:line="240" w:lineRule="auto"/>
        <w:ind w:left="720"/>
      </w:pPr>
      <w:r/>
      <w:hyperlink r:id="rId12">
        <w:r>
          <w:rPr>
            <w:color w:val="0000EE"/>
            <w:u w:val="single"/>
          </w:rPr>
          <w:t>https://www.lgbtqnation.com/2026/09/democratic-u-s-representative-marcy-kaptur-releases-two-anti-transgender-ads-ahead-of-election-day/</w:t>
        </w:r>
      </w:hyperlink>
      <w:r>
        <w:t xml:space="preserve"> - Democratic U.S. Representative Marcy Kaptur released two anti-transgender political ads ahead of Ohio's November election. These ads tout her vote for H.R. 2616, the 'Stopping Indoctrination and Protecting Kids Act,' which requires public school teachers to out LGBTQ+ students to their parents or legal guardians. Equality Ohio downgraded Kaptur's rating from a B to a D in response to these ads. (</w:t>
      </w:r>
      <w:hyperlink r:id="rId17">
        <w:r>
          <w:rPr>
            <w:color w:val="0000EE"/>
            <w:u w:val="single"/>
          </w:rPr>
          <w:t>lgbtqnation.com</w:t>
        </w:r>
      </w:hyperlink>
      <w:r>
        <w:t>)</w:t>
      </w:r>
      <w:r/>
    </w:p>
    <w:p>
      <w:pPr>
        <w:pStyle w:val="ListNumber"/>
        <w:spacing w:line="240" w:lineRule="auto"/>
        <w:ind w:left="720"/>
      </w:pPr>
      <w:r/>
      <w:hyperlink r:id="rId13">
        <w:r>
          <w:rPr>
            <w:color w:val="0000EE"/>
            <w:u w:val="single"/>
          </w:rPr>
          <w:t>https://www.lgbtqnation.com/2026/09/anti-trans-messaging-isnt-the-path-to-re-election-that-rep-marcy-kaptur-thinks-it-is/</w:t>
        </w:r>
      </w:hyperlink>
      <w:r>
        <w:t xml:space="preserve"> - This commentary criticizes Representative Marcy Kaptur's strategy of releasing anti-transgender ads in response to Republican attacks. The author argues that such messaging is not aligned with Kaptur's history of supporting equal rights and may alienate LGBTQ+ voters. (</w:t>
      </w:r>
      <w:hyperlink r:id="rId18">
        <w:r>
          <w:rPr>
            <w:color w:val="0000EE"/>
            <w:u w:val="single"/>
          </w:rPr>
          <w:t>lgbtqnation.com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dvocate.com/politics/states/ohio-democrats-anti-trans-messaging" TargetMode="External"/><Relationship Id="rId10" Type="http://schemas.openxmlformats.org/officeDocument/2006/relationships/hyperlink" Target="https://www.lgbtqnation.com/2026/09/disappointed-and-ashamed-lgbtq-ally-groups-slam-dem-rep-marcy-kapturs-anti-trans-ads/" TargetMode="External"/><Relationship Id="rId11" Type="http://schemas.openxmlformats.org/officeDocument/2006/relationships/hyperlink" Target="https://ohiocapitaljournal.com/2026/10/06/ohio-democratic-candidates-amy-acton-and-marcy-kaptur-make-anti-transgender-remarks-face-backlash/" TargetMode="External"/><Relationship Id="rId12" Type="http://schemas.openxmlformats.org/officeDocument/2006/relationships/hyperlink" Target="https://www.lgbtqnation.com/2026/09/democratic-u-s-representative-marcy-kaptur-releases-two-anti-transgender-ads-ahead-of-election-day/" TargetMode="External"/><Relationship Id="rId13" Type="http://schemas.openxmlformats.org/officeDocument/2006/relationships/hyperlink" Target="https://www.lgbtqnation.com/2026/09/anti-trans-messaging-isnt-the-path-to-re-election-that-rep-marcy-kaptur-thinks-it-is/" TargetMode="External"/><Relationship Id="rId14" Type="http://schemas.openxmlformats.org/officeDocument/2006/relationships/hyperlink" Target="https://www.advocate.com/politics/states/ohio-democrats-anti-trans-messaging?utm_source=openai" TargetMode="External"/><Relationship Id="rId15" Type="http://schemas.openxmlformats.org/officeDocument/2006/relationships/hyperlink" Target="https://www.lgbtqnation.com/2026/09/disappointed-and-ashamed-lgbtq-ally-groups-slam-dem-rep-marcy-kapturs-anti-trans-ads/?utm_source=openai" TargetMode="External"/><Relationship Id="rId16" Type="http://schemas.openxmlformats.org/officeDocument/2006/relationships/hyperlink" Target="https://ohiocapitaljournal.com/2026/10/06/ohio-democratic-candidates-amy-acton-and-marcy-kaptur-make-anti-transgender-remarks-face-backlash/?utm_source=openai" TargetMode="External"/><Relationship Id="rId17" Type="http://schemas.openxmlformats.org/officeDocument/2006/relationships/hyperlink" Target="https://www.lgbtqnation.com/2026/09/democratic-u-s-representative-marcy-kaptur-releases-two-anti-transgender-ads-ahead-of-election-day/?utm_source=openai" TargetMode="External"/><Relationship Id="rId18" Type="http://schemas.openxmlformats.org/officeDocument/2006/relationships/hyperlink" Target="https://www.lgbtqnation.com/2026/09/anti-trans-messaging-isnt-the-path-to-re-election-that-rep-marcy-kaptur-thinks-it-is/?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