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fertility treatment intimacy advice for LGBTQIA+ couples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Couples navigating fertility treatment are finding that injections, appointments and uncertainty can spill into their romantic lives. For LGBTQIA+ partners, the emotional load may be even more complicated, particularly when one person carries the pregnancy. Here are practical ways to protect closeness, reduce pressure and keep the relationship bigger than the treatment plan.</w:t>
      </w:r>
      <w:r/>
    </w:p>
    <w:p>
      <w:pPr>
        <w:pStyle w:val="Heading2"/>
      </w:pPr>
      <w:r>
        <w:t>Essential Takeaways</w:t>
      </w:r>
      <w:r/>
      <w:r/>
    </w:p>
    <w:p>
      <w:pPr>
        <w:pStyle w:val="ListBullet"/>
        <w:spacing w:line="240" w:lineRule="auto"/>
        <w:ind w:left="720"/>
      </w:pPr>
      <w:r/>
      <w:r>
        <w:rPr>
          <w:b/>
        </w:rPr>
        <w:t>Treatment can reshape intimacy:</w:t>
      </w:r>
      <w:r>
        <w:t xml:space="preserve"> Medical procedures, body changes and stress may make sex feel less appealing.</w:t>
      </w:r>
      <w:r/>
    </w:p>
    <w:p>
      <w:pPr>
        <w:pStyle w:val="ListBullet"/>
        <w:spacing w:line="240" w:lineRule="auto"/>
        <w:ind w:left="720"/>
      </w:pPr>
      <w:r/>
      <w:r>
        <w:rPr>
          <w:b/>
        </w:rPr>
        <w:t>The non-carrying partner can feel sidelined:</w:t>
      </w:r>
      <w:r>
        <w:t xml:space="preserve"> Jealousy, grief or resentment can emerge, even in deeply loving relationships.</w:t>
      </w:r>
      <w:r/>
    </w:p>
    <w:p>
      <w:pPr>
        <w:pStyle w:val="ListBullet"/>
        <w:spacing w:line="240" w:lineRule="auto"/>
        <w:ind w:left="720"/>
      </w:pPr>
      <w:r/>
      <w:r>
        <w:rPr>
          <w:b/>
        </w:rPr>
        <w:t>Connection doesn't have to mean sex:</w:t>
      </w:r>
      <w:r>
        <w:t xml:space="preserve"> Cooking, cinema trips and affectionate time together can all help.</w:t>
      </w:r>
      <w:r/>
    </w:p>
    <w:p>
      <w:pPr>
        <w:pStyle w:val="ListBullet"/>
        <w:spacing w:line="240" w:lineRule="auto"/>
        <w:ind w:left="720"/>
      </w:pPr>
      <w:r/>
      <w:r>
        <w:rPr>
          <w:b/>
        </w:rPr>
        <w:t>Counselling is preventative, not a last resort:</w:t>
      </w:r>
      <w:r>
        <w:t xml:space="preserve"> Specialist support can help couples communicate before tension becomes entrenched.</w:t>
      </w:r>
      <w:r/>
    </w:p>
    <w:p>
      <w:pPr>
        <w:pStyle w:val="ListBullet"/>
        <w:spacing w:line="240" w:lineRule="auto"/>
        <w:ind w:left="720"/>
      </w:pPr>
      <w:r/>
      <w:r>
        <w:rPr>
          <w:b/>
        </w:rPr>
        <w:t>Access remains uneven:</w:t>
      </w:r>
      <w:r>
        <w:t xml:space="preserve"> UK fertility treatment patterns are changing, but eligibility and availability still vary between patients and regions.</w:t>
      </w:r>
      <w:r/>
      <w:r/>
    </w:p>
    <w:p>
      <w:pPr>
        <w:pStyle w:val="Heading2"/>
      </w:pPr>
      <w:r>
        <w:t>Fertility treatment can make sex feel like another appointment</w:t>
      </w:r>
      <w:r/>
    </w:p>
    <w:p>
      <w:r/>
      <w:r>
        <w:t>Fertility treatment has a way of taking over the calendar, the conversation and, sometimes, the bedroom. Needles, scans, hormonal changes and waiting can leave a person feeling protective of their body rather than ready for romance. Healthline notes that infertility-related stress can affect desire, communication and emotional closeness, creating a cycle where both partners feel disconnected.</w:t>
      </w:r>
      <w:r/>
    </w:p>
    <w:p>
      <w:r/>
      <w:r>
        <w:t>That doesn't mean the relationship is failing. It means the body and mind are responding to an unusually demanding period. The Human Fertilisation and Embryology Authority has also documented the growing number of female same-sex couples accessing treatment, highlighting how fertility care is becoming a more visible part of LGBTQIA+ family building.</w:t>
      </w:r>
      <w:r/>
    </w:p>
    <w:p>
      <w:pPr>
        <w:pStyle w:val="Heading2"/>
      </w:pPr>
      <w:r>
        <w:t>Why same-sex couples may feel an extra layer of pressure</w:t>
      </w:r>
      <w:r/>
    </w:p>
    <w:p>
      <w:r/>
      <w:r>
        <w:t>For couples using donor sperm, reciprocal IVF or other assisted conception routes, the path to parenthood can involve decisions that don't affect both partners in quite the same way. One person may undergo the procedures or carry the pregnancy, while the other is left supporting from the sidelines. That difference can bring up difficult feelings, including envy, guilt or a fear of being less central.</w:t>
      </w:r>
      <w:r/>
    </w:p>
    <w:p>
      <w:r/>
      <w:r>
        <w:t>The HFEA explains that treatment pathways vary considerably between families, depending on medical needs, relationship circumstances and the route chosen. That complexity matters emotionally, too. A couple may be united in wanting a child while still struggling with the uneven physical and psychological burden of treatment.</w:t>
      </w:r>
      <w:r/>
    </w:p>
    <w:p>
      <w:pPr>
        <w:pStyle w:val="Heading2"/>
      </w:pPr>
      <w:r>
        <w:t>Take the pressure off sex without losing intimacy</w:t>
      </w:r>
      <w:r/>
    </w:p>
    <w:p>
      <w:r/>
      <w:r>
        <w:t>When sex starts to feel like a test of whether the relationship is still healthy, pressure tends to make things worse. Instead, couples can agree that intimacy doesn't have to lead anywhere. A cuddle during a film, a quiet walk, a favourite takeaway or cooking together can restore a sense of ordinary life when everything else feels clinical.</w:t>
      </w:r>
      <w:r/>
    </w:p>
    <w:p>
      <w:r/>
      <w:r>
        <w:t>This is particularly useful for couples whose treatment has made physical contact feel complicated. Braetha's overview of fertility treatment options shows how involved the process can become, while relationship guidance from Healthline stresses the value of honest conversations about needs and boundaries. A simple question such as, "What would feel comforting tonight?" can be more helpful than guessing.</w:t>
      </w:r>
      <w:r/>
    </w:p>
    <w:p>
      <w:pPr>
        <w:pStyle w:val="Heading2"/>
      </w:pPr>
      <w:r>
        <w:t>Talk about the expectation gap early</w:t>
      </w:r>
      <w:r/>
    </w:p>
    <w:p>
      <w:r/>
      <w:r>
        <w:t>Many couples begin treatment hoping it will happen quickly. But cycles can be delayed, unsuccessful or changed by new medical advice. The HFEA's fertility treatment figures show why expectations need to be grounded in the wider realities of treatment, rather than in a single imagined timeline.</w:t>
      </w:r>
      <w:r/>
    </w:p>
    <w:p>
      <w:r/>
      <w:r>
        <w:t>It helps to discuss both the hopeful scenario and the harder possibilities before emotions are running high. Talk about how you'll handle a negative result, who you'll tell, how much treatment you can afford and when you might pause. These conversations aren't pessimistic. They're a way of making sure disappointment doesn't arrive with no emotional plan attached.</w:t>
      </w:r>
      <w:r/>
    </w:p>
    <w:p>
      <w:pPr>
        <w:pStyle w:val="Heading2"/>
      </w:pPr>
      <w:r>
        <w:t>Support is useful before the relationship feels broken</w:t>
      </w:r>
      <w:r/>
    </w:p>
    <w:p>
      <w:r/>
      <w:r>
        <w:t>Counselling is often treated as something couples seek only after communication has collapsed. In reality, it can work more like relationship maintenance, giving partners a neutral space to discuss resentment, fear and changing expectations. That's especially important when one partner feels physically overwhelmed and the other feels helpless or excluded.</w:t>
      </w:r>
      <w:r/>
    </w:p>
    <w:p>
      <w:r/>
      <w:r>
        <w:t>Access to fertility care isn't equal across the UK. The HFEA has reported disparities affecting single patients and female same-sex couples, while The Guardian has also examined the barriers faced by people seeking treatment independently. For couples already dealing with uncertainty around eligibility, funding or clinic access, LGBTQIA+-affirming counselling and peer support can provide an important sense of perspective.</w:t>
      </w:r>
      <w:r/>
    </w:p>
    <w:p>
      <w:pPr>
        <w:pStyle w:val="Heading2"/>
      </w:pPr>
      <w:r>
        <w:t>Keep one part of life completely treatment-free</w:t>
      </w:r>
      <w:r/>
    </w:p>
    <w:p>
      <w:r/>
      <w:r>
        <w:t>A fertility journey can become the subject of every dinner, message and weekend plan. Protecting one regular activity that has nothing to do with clinics or conception can help couples remember who they are outside the process. It might be a monthly date, a television ritual or simply an evening when treatment talk is off limits.</w:t>
      </w:r>
      <w:r/>
    </w:p>
    <w:p>
      <w:r/>
      <w:r>
        <w:t>That boundary won't solve every difficult feeling, but it can create breathing space. Family building may shape a couple's life for a while, yet it doesn't have to become the entire relationship. Sometimes a small, ordinary moment is exactly what keeps hope from turning into pressure.</w:t>
      </w:r>
      <w:r/>
    </w:p>
    <w:p>
      <w:r/>
      <w:r>
        <w:t>The strongest relationships during treatment aren't perfect ones. They're the ones that make room for honesty, rest and affection in whatever form feels possible.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[5]</w:t>
        </w:r>
      </w:hyperlink>
      <w:r>
        <w:t xml:space="preserve">, </w:t>
      </w:r>
      <w:hyperlink r:id="rId11">
        <w:r>
          <w:rPr>
            <w:color w:val="0000EE"/>
            <w:u w:val="single"/>
          </w:rPr>
          <w:t>[2]</w:t>
        </w:r>
      </w:hyperlink>
      <w:r>
        <w:t xml:space="preserve">- Paragraph 2: </w:t>
      </w:r>
      <w:hyperlink r:id="rId11">
        <w:r>
          <w:rPr>
            <w:color w:val="0000EE"/>
            <w:u w:val="single"/>
          </w:rPr>
          <w:t>[2]</w:t>
        </w:r>
      </w:hyperlink>
      <w:r>
        <w:t xml:space="preserve">, </w:t>
      </w:r>
      <w:hyperlink r:id="rId12">
        <w:r>
          <w:rPr>
            <w:color w:val="0000EE"/>
            <w:u w:val="single"/>
          </w:rPr>
          <w:t>[3]</w:t>
        </w:r>
      </w:hyperlink>
      <w:r>
        <w:t xml:space="preserve">- Paragraph 3: </w:t>
      </w:r>
      <w:hyperlink r:id="rId12">
        <w:r>
          <w:rPr>
            <w:color w:val="0000EE"/>
            <w:u w:val="single"/>
          </w:rPr>
          <w:t>[3]</w:t>
        </w:r>
      </w:hyperlink>
      <w:r>
        <w:t xml:space="preserve">, </w:t>
      </w:r>
      <w:hyperlink r:id="rId13">
        <w:r>
          <w:rPr>
            <w:color w:val="0000EE"/>
            <w:u w:val="single"/>
          </w:rPr>
          <w:t>[6]</w:t>
        </w:r>
      </w:hyperlink>
      <w:r>
        <w:t xml:space="preserve">- Paragraph 4: </w:t>
      </w:r>
      <w:hyperlink r:id="rId14">
        <w:r>
          <w:rPr>
            <w:color w:val="0000EE"/>
            <w:u w:val="single"/>
          </w:rPr>
          <w:t>[4]</w:t>
        </w:r>
      </w:hyperlink>
      <w:r>
        <w:t xml:space="preserve">, </w:t>
      </w:r>
      <w:hyperlink r:id="rId10">
        <w:r>
          <w:rPr>
            <w:color w:val="0000EE"/>
            <w:u w:val="single"/>
          </w:rPr>
          <w:t>[5]</w:t>
        </w:r>
      </w:hyperlink>
      <w:r>
        <w:t xml:space="preserve">- Paragraph 5: </w:t>
      </w:r>
      <w:hyperlink r:id="rId14">
        <w:r>
          <w:rPr>
            <w:color w:val="0000EE"/>
            <w:u w:val="single"/>
          </w:rPr>
          <w:t>[4]</w:t>
        </w:r>
      </w:hyperlink>
      <w:r>
        <w:t xml:space="preserve">, </w:t>
      </w:r>
      <w:hyperlink r:id="rId12">
        <w:r>
          <w:rPr>
            <w:color w:val="0000EE"/>
            <w:u w:val="single"/>
          </w:rPr>
          <w:t>[3]</w:t>
        </w:r>
      </w:hyperlink>
      <w:r>
        <w:t xml:space="preserve">- Paragraph 6: </w:t>
      </w:r>
      <w:hyperlink r:id="rId11">
        <w:r>
          <w:rPr>
            <w:color w:val="0000EE"/>
            <w:u w:val="single"/>
          </w:rPr>
          <w:t>[2]</w:t>
        </w:r>
      </w:hyperlink>
      <w:r>
        <w:t xml:space="preserve">, </w:t>
      </w:r>
      <w:hyperlink r:id="rId15">
        <w:r>
          <w:rPr>
            <w:color w:val="0000EE"/>
            <w:u w:val="single"/>
          </w:rPr>
          <w:t>[7]</w:t>
        </w:r>
      </w:hyperlink>
      <w:r>
        <w:t xml:space="preserve">- Paragraph 7: </w:t>
      </w:r>
      <w:hyperlink r:id="rId10">
        <w:r>
          <w:rPr>
            <w:color w:val="0000EE"/>
            <w:u w:val="single"/>
          </w:rPr>
          <w:t>[5]</w:t>
        </w:r>
      </w:hyperlink>
      <w:r>
        <w:t xml:space="preserve">, </w:t>
      </w:r>
      <w:hyperlink r:id="rId13">
        <w:r>
          <w:rPr>
            <w:color w:val="0000EE"/>
            <w:u w:val="single"/>
          </w:rPr>
          <w:t>[6]</w:t>
        </w:r>
      </w:hyperlink>
      <w:r>
        <w:t xml:space="preserve">- Paragraph 8: </w:t>
      </w:r>
      <w:hyperlink r:id="rId11">
        <w:r>
          <w:rPr>
            <w:color w:val="0000EE"/>
            <w:u w:val="single"/>
          </w:rPr>
          <w:t>[2]</w:t>
        </w:r>
      </w:hyperlink>
      <w:r>
        <w:t xml:space="preserve">, </w:t>
      </w:r>
      <w:hyperlink r:id="rId15">
        <w:r>
          <w:rPr>
            <w:color w:val="0000EE"/>
            <w:u w:val="single"/>
          </w:rPr>
          <w:t>[7]</w:t>
        </w:r>
      </w:hyperlink>
      <w:r>
        <w:t xml:space="preserve">- Paragraph 9: </w:t>
      </w:r>
      <w:hyperlink r:id="rId12">
        <w:r>
          <w:rPr>
            <w:color w:val="0000EE"/>
            <w:u w:val="single"/>
          </w:rPr>
          <w:t>[3]</w:t>
        </w:r>
      </w:hyperlink>
      <w:r>
        <w:t xml:space="preserve">, </w:t>
      </w:r>
      <w:hyperlink r:id="rId10">
        <w:r>
          <w:rPr>
            <w:color w:val="0000EE"/>
            <w:u w:val="single"/>
          </w:rPr>
          <w:t>[5]</w:t>
        </w:r>
      </w:hyperlink>
      <w:r>
        <w:t xml:space="preserve">- Paragraph 10: </w:t>
      </w:r>
      <w:hyperlink r:id="rId14">
        <w:r>
          <w:rPr>
            <w:color w:val="0000EE"/>
            <w:u w:val="single"/>
          </w:rPr>
          <w:t>[4]</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https://diva-magazine.com/2026/10/06/how-to-stop-your-fertility-journey-ruining-intimacy/?utm_source=rss&amp;utm_medium=rss&amp;utm_campaign=how-to-stop-your-fertility-journey-ruining-intimacy</w:t>
        </w:r>
      </w:hyperlink>
      <w:r>
        <w:t xml:space="preserve"> - Please view link - unable to able to access data</w:t>
      </w:r>
      <w:r/>
    </w:p>
    <w:p>
      <w:pPr>
        <w:pStyle w:val="ListNumber"/>
        <w:spacing w:line="240" w:lineRule="auto"/>
        <w:ind w:left="720"/>
      </w:pPr>
      <w:r/>
      <w:hyperlink r:id="rId11">
        <w:r>
          <w:rPr>
            <w:color w:val="0000EE"/>
            <w:u w:val="single"/>
          </w:rPr>
          <w:t>https://www.hfea.gov.uk/about-us/news-and-press-releases/2024/more-single-patients-and-female-same-sex-couples-are-having-fertility-treatment-but-disparities-in-access-remain-says-regulator/</w:t>
        </w:r>
      </w:hyperlink>
      <w:r>
        <w:t xml:space="preserve"> - The Human Fertilisation &amp; Embryology Authority (HFEA) reports a significant increase in fertility treatments among single patients and female same-sex couples in the UK. Between 2012 and 2022, IVF or donor insemination treatments for female same-sex couples rose from 1,300 to 3,300, and for single patients from 1,400 to 4,800. Despite this growth, these groups are less likely to receive NHS funding compared to opposite-sex couples, with only 16% of female same-sex couples and 18% of single patients receiving funding for their first IVF treatment, compared to 52% for opposite-sex couples aged 18-39. The report also highlights that female same-sex couples and single patients had higher success rates, with a birth rate per embryo transferred of 40% or over, compared to 35% among opposite-sex couples aged 18-34 in 2022.</w:t>
      </w:r>
      <w:r/>
    </w:p>
    <w:p>
      <w:pPr>
        <w:pStyle w:val="ListNumber"/>
        <w:spacing w:line="240" w:lineRule="auto"/>
        <w:ind w:left="720"/>
      </w:pPr>
      <w:r/>
      <w:hyperlink r:id="rId12">
        <w:r>
          <w:rPr>
            <w:color w:val="0000EE"/>
            <w:u w:val="single"/>
          </w:rPr>
          <w:t>https://www.hfea.gov.uk/about-us/our-blog/how-and-why-does-fertility-treatment-vary-for-families/</w:t>
        </w:r>
      </w:hyperlink>
      <w:r>
        <w:t xml:space="preserve"> - The HFEA discusses variations in fertility treatment usage among different family types. While most treatments are undertaken by patients in heterosexual relationships, there has been a notable increase in treatments for female same-sex couples and single patients. The reasons for seeking fertility treatment differ across family types, with patients in heterosexual relationships often seeking treatment due to infertility, whereas single patients and female same-sex couples may have other motivations. The report emphasizes the importance of understanding these differences to provide appropriate support and services.</w:t>
      </w:r>
      <w:r/>
    </w:p>
    <w:p>
      <w:pPr>
        <w:pStyle w:val="ListNumber"/>
        <w:spacing w:line="240" w:lineRule="auto"/>
        <w:ind w:left="720"/>
      </w:pPr>
      <w:r/>
      <w:hyperlink r:id="rId14">
        <w:r>
          <w:rPr>
            <w:color w:val="0000EE"/>
            <w:u w:val="single"/>
          </w:rPr>
          <w:t>https://www.hfea.gov.uk/about-us/publications/research-and-data/fertility-treatment-2024-trends-and-figures</w:t>
        </w:r>
      </w:hyperlink>
      <w:r>
        <w:t xml:space="preserve"> - The HFEA's 2024 report reveals trends in fertility treatments in the UK. Opposite-sex couples accounted for 88% of all IVF patients in 2024, with female same-sex IVF patients increasing from around 1,000 in 2014 to 2,800 in 2024, and single IVF patients more than tripling from 1,100 to 3,700. The report also notes a decline in the use of donor insemination (DI), particularly among female same-sex couples and single patients, who are increasingly opting for IVF with donor sperm as their first treatment. This shift may be due to higher birth rates per cycle and other factors.</w:t>
      </w:r>
      <w:r/>
    </w:p>
    <w:p>
      <w:pPr>
        <w:pStyle w:val="ListNumber"/>
        <w:spacing w:line="240" w:lineRule="auto"/>
        <w:ind w:left="720"/>
      </w:pPr>
      <w:r/>
      <w:hyperlink r:id="rId10">
        <w:r>
          <w:rPr>
            <w:color w:val="0000EE"/>
            <w:u w:val="single"/>
          </w:rPr>
          <w:t>https://www.healthline.com/healthy/how-infertility-impacts-relationships</w:t>
        </w:r>
      </w:hyperlink>
      <w:r>
        <w:t xml:space="preserve"> - Healthline explores the impact of infertility on relationships, highlighting that the journey can be emotionally taxing and may lead to feelings of loneliness, shame, and stigma. These emotions can strain existing relationships, causing shifts in dynamics and intimacy. The article emphasizes the importance of open communication, seeking support, and understanding the emotional challenges to navigate the complexities of infertility together.</w:t>
      </w:r>
      <w:r/>
    </w:p>
    <w:p>
      <w:pPr>
        <w:pStyle w:val="ListNumber"/>
        <w:spacing w:line="240" w:lineRule="auto"/>
        <w:ind w:left="720"/>
      </w:pPr>
      <w:r/>
      <w:hyperlink r:id="rId13">
        <w:r>
          <w:rPr>
            <w:color w:val="0000EE"/>
            <w:u w:val="single"/>
          </w:rPr>
          <w:t>https://braetha.com/female-fertility-treatments/</w:t>
        </w:r>
      </w:hyperlink>
      <w:r>
        <w:t xml:space="preserve"> - Braetha Health discusses the increasing rates of fertility treatments among female same-sex couples and single women in the UK. The latest HFEA statistics show that these groups have the fastest growth in fertility treatments over the last decade and also report the highest success rates. The article highlights that while the majority of fertility treatments in 2022 were undertaken by opposite-sex couples, one in six of all private and NHS fertility treatments in the UK are now accessed by single women and female same-sex couples.</w:t>
      </w:r>
      <w:r/>
    </w:p>
    <w:p>
      <w:pPr>
        <w:pStyle w:val="ListNumber"/>
        <w:spacing w:line="240" w:lineRule="auto"/>
        <w:ind w:left="720"/>
      </w:pPr>
      <w:r/>
      <w:hyperlink r:id="rId15">
        <w:r>
          <w:rPr>
            <w:color w:val="0000EE"/>
            <w:u w:val="single"/>
          </w:rPr>
          <w:t>https://www.theguardian.com/society/2024/nov/26/single-women-uk-fertility-treatment-yvf</w:t>
        </w:r>
      </w:hyperlink>
      <w:r>
        <w:t xml:space="preserve"> - The Guardian reports on the significant increase in fertility treatments among single women in the UK. In 2022, 4,800 single women underwent IVF or donor insemination, a 243% increase from 1,400 in 2012. This group now receives almost one in ten of all fertility treatments in the UK, up from 4% in 2012. The number of women in same-sex couples having fertility treatment has also more than doubled, from 1,300 in 2012 to 3,300 in 2022, according to the UK's fertility regulator.</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diva-magazine.com/2026/10/06/how-to-stop-your-fertility-journey-ruining-intimacy/?utm_source=rss&amp;utm_medium=rss&amp;utm_campaign=how-to-stop-your-fertility-journey-ruining-intimacy" TargetMode="External"/><Relationship Id="rId10" Type="http://schemas.openxmlformats.org/officeDocument/2006/relationships/hyperlink" Target="https://www.healthline.com/healthy/how-infertility-impacts-relationships" TargetMode="External"/><Relationship Id="rId11" Type="http://schemas.openxmlformats.org/officeDocument/2006/relationships/hyperlink" Target="https://www.hfea.gov.uk/about-us/news-and-press-releases/2024/more-single-patients-and-female-same-sex-couples-are-having-fertility-treatment-but-disparities-in-access-remain-says-regulator/" TargetMode="External"/><Relationship Id="rId12" Type="http://schemas.openxmlformats.org/officeDocument/2006/relationships/hyperlink" Target="https://www.hfea.gov.uk/about-us/our-blog/how-and-why-does-fertility-treatment-vary-for-families/" TargetMode="External"/><Relationship Id="rId13" Type="http://schemas.openxmlformats.org/officeDocument/2006/relationships/hyperlink" Target="https://braetha.com/female-fertility-treatments/" TargetMode="External"/><Relationship Id="rId14" Type="http://schemas.openxmlformats.org/officeDocument/2006/relationships/hyperlink" Target="https://www.hfea.gov.uk/about-us/publications/research-and-data/fertility-treatment-2024-trends-and-figures" TargetMode="External"/><Relationship Id="rId15" Type="http://schemas.openxmlformats.org/officeDocument/2006/relationships/hyperlink" Target="https://www.theguardian.com/society/2024/nov/26/single-women-uk-fertility-treatment-yv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