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Title IX Protections Matter for Vulnerable Transgender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families and educators are watching as US Title IX protections for LGBTQ+ pupils are rolled back, raising fresh questions about safety, dignity and access to justice. The debate sits awkwardly alongside Catholic social teaching, which calls public institutions to protect people facing exclusion, discrimination and vulnerability.</w:t>
      </w:r>
      <w:r/>
    </w:p>
    <w:p>
      <w:pPr>
        <w:pStyle w:val="Heading2"/>
      </w:pPr>
      <w:r>
        <w:t>Essential Takeaways</w:t>
      </w:r>
      <w:r/>
      <w:r/>
    </w:p>
    <w:p>
      <w:pPr>
        <w:pStyle w:val="ListBullet"/>
        <w:spacing w:line="240" w:lineRule="auto"/>
        <w:ind w:left="720"/>
      </w:pPr>
      <w:r/>
      <w:r>
        <w:rPr>
          <w:b/>
        </w:rPr>
        <w:t>Protections are narrowing:</w:t>
      </w:r>
      <w:r>
        <w:t xml:space="preserve"> The rollback removes explicit federal wording covering sexual orientation and gender identity.</w:t>
      </w:r>
      <w:r/>
    </w:p>
    <w:p>
      <w:pPr>
        <w:pStyle w:val="ListBullet"/>
        <w:spacing w:line="240" w:lineRule="auto"/>
        <w:ind w:left="720"/>
      </w:pPr>
      <w:r/>
      <w:r>
        <w:rPr>
          <w:b/>
        </w:rPr>
        <w:t>Complaint rules are changing:</w:t>
      </w:r>
      <w:r>
        <w:t xml:space="preserve"> Schools are returning to more courtroom-style procedures for sexual-misconduct cases.</w:t>
      </w:r>
      <w:r/>
    </w:p>
    <w:p>
      <w:pPr>
        <w:pStyle w:val="ListBullet"/>
        <w:spacing w:line="240" w:lineRule="auto"/>
        <w:ind w:left="720"/>
      </w:pPr>
      <w:r/>
      <w:r>
        <w:rPr>
          <w:b/>
        </w:rPr>
        <w:t>Catholic teaching is complex:</w:t>
      </w:r>
      <w:r>
        <w:t xml:space="preserve"> Official doctrine rejects some aspects of gender transition, while pastoral practice has included welcome and personal accompaniment.</w:t>
      </w:r>
      <w:r/>
    </w:p>
    <w:p>
      <w:pPr>
        <w:pStyle w:val="ListBullet"/>
        <w:spacing w:line="240" w:lineRule="auto"/>
        <w:ind w:left="720"/>
      </w:pPr>
      <w:r/>
      <w:r>
        <w:rPr>
          <w:b/>
        </w:rPr>
        <w:t>Vulnerability matters:</w:t>
      </w:r>
      <w:r>
        <w:t xml:space="preserve"> Transgender students can face discrimination in education, healthcare, housing and employment.</w:t>
      </w:r>
      <w:r/>
    </w:p>
    <w:p>
      <w:pPr>
        <w:pStyle w:val="ListBullet"/>
        <w:spacing w:line="240" w:lineRule="auto"/>
        <w:ind w:left="720"/>
      </w:pPr>
      <w:r/>
      <w:r>
        <w:rPr>
          <w:b/>
        </w:rPr>
        <w:t>Practical focus:</w:t>
      </w:r>
      <w:r>
        <w:t xml:space="preserve"> Whatever their beliefs, schools need clear, accessible routes for reporting harassment and abuse.</w:t>
      </w:r>
      <w:r/>
      <w:r/>
    </w:p>
    <w:p>
      <w:pPr>
        <w:pStyle w:val="Heading2"/>
      </w:pPr>
      <w:r>
        <w:t>A legal rollback with real-life consequences</w:t>
      </w:r>
      <w:r/>
    </w:p>
    <w:p>
      <w:r/>
      <w:r>
        <w:t>For transgender pupils, legal language isn't an abstract concern. It can determine whether a school treats harassment as a serious rights issue or as a dispute with no clear federal remedy. That uncertainty can feel particularly sharp in classrooms, changing rooms and campus offices, where young people should be able to concentrate on learning rather than calculating whether it's safe to report mistreatment.</w:t>
      </w:r>
      <w:r/>
    </w:p>
    <w:p>
      <w:r/>
      <w:r>
        <w:t xml:space="preserve">The Trump administration's decision to restore the first-term Title IX framework removes the Biden-era regulation's explicit protections for sexual orientation and gender identity. Axios reported that the move forms part of a wider effort to define sex in federal law as biological sex, a shift with consequences far beyond the wording of one education rule. </w:t>
      </w:r>
      <w:hyperlink r:id="rId9">
        <w:r>
          <w:rPr>
            <w:color w:val="0000EE"/>
            <w:u w:val="single"/>
          </w:rPr>
          <w:t>[7]</w:t>
        </w:r>
      </w:hyperlink>
      <w:r/>
    </w:p>
    <w:p>
      <w:r/>
      <w:r>
        <w:t xml:space="preserve">The changes also revive 2020 procedures for handling sexual-misconduct complaints. Those rules introduced more adversarial hearings, which survivor advocates have argued may discourage students from coming forward. A protection that exists on paper but feels impossible to use is hardly a reassuring safeguard. </w:t>
      </w:r>
      <w:hyperlink r:id="rId10">
        <w:r>
          <w:rPr>
            <w:color w:val="0000EE"/>
            <w:u w:val="single"/>
          </w:rPr>
          <w:t>[6]</w:t>
        </w:r>
      </w:hyperlink>
      <w:r/>
    </w:p>
    <w:p>
      <w:pPr>
        <w:pStyle w:val="Heading2"/>
      </w:pPr>
      <w:r>
        <w:t>The Catholic position isn't one-dimensional</w:t>
      </w:r>
      <w:r/>
    </w:p>
    <w:p>
      <w:r/>
      <w:r>
        <w:t xml:space="preserve">The Catholic Church's official teaching places strong emphasis on the significance of male and female identity, and the Vatican's 2024 declaration Dignitas Infinita criticised gender-affirming surgery in severe terms. The document also addressed what it called gender theory, placing the issue within a broad account of human dignity and contemporary social challenges. </w:t>
      </w:r>
      <w:hyperlink r:id="rId11">
        <w:r>
          <w:rPr>
            <w:color w:val="0000EE"/>
            <w:u w:val="single"/>
          </w:rPr>
          <w:t>[3]</w:t>
        </w:r>
      </w:hyperlink>
      <w:r/>
    </w:p>
    <w:p>
      <w:r/>
      <w:r>
        <w:t xml:space="preserve">That position has prompted criticism, but it doesn't tell the whole story of Catholic engagement with transgender people. Vatican News reported that Cardinal Wilton Gregory viewed Dignitas Infinita as a challenging but balanced text, reflecting the tensions between doctrine, pastoral responsibility and the experiences of real people. </w:t>
      </w:r>
      <w:hyperlink r:id="rId12">
        <w:r>
          <w:rPr>
            <w:color w:val="0000EE"/>
            <w:u w:val="single"/>
          </w:rPr>
          <w:t>[2]</w:t>
        </w:r>
      </w:hyperlink>
      <w:r/>
    </w:p>
    <w:p>
      <w:r/>
      <w:r>
        <w:t xml:space="preserve">There have also been signs of pastoral openness. In 2023, Vatican guidance confirmed that transgender people could, under certain circumstances, act as baptismal witnesses and godparents. The decision didn't erase the Church's doctrinal disagreements, but it showed that pastoral encounters can be less tidy, and more humane, than political arguments often suggest. </w:t>
      </w:r>
      <w:hyperlink r:id="rId13">
        <w:r>
          <w:rPr>
            <w:color w:val="0000EE"/>
            <w:u w:val="single"/>
          </w:rPr>
          <w:t>[5]</w:t>
        </w:r>
      </w:hyperlink>
      <w:r/>
    </w:p>
    <w:p>
      <w:pPr>
        <w:pStyle w:val="Heading2"/>
      </w:pPr>
      <w:r>
        <w:t>Why vulnerability belongs at the centre</w:t>
      </w:r>
      <w:r/>
    </w:p>
    <w:p>
      <w:r/>
      <w:r>
        <w:t>Transgender students can face bullying, exclusion and barriers to healthcare, housing and employment. Those pressures often overlap, creating a cycle in which discrimination at school affects confidence, family relationships and future prospects. The result is not simply a disagreement about terminology. It's a question of who can access support when something goes wrong.</w:t>
      </w:r>
      <w:r/>
    </w:p>
    <w:p>
      <w:r/>
      <w:r>
        <w:t>Catholic social teaching traditionally asks public authorities to protect the common good, with particular attention to people at the margins. That principle doesn't require every Catholic institution to settle the theology of sex and gender in the same way. It does, however, raise a difficult moral question: what happens when a legal change leaves a vulnerable group with fewer ways to challenge abuse?</w:t>
      </w:r>
      <w:r/>
    </w:p>
    <w:p>
      <w:r/>
      <w:r>
        <w:t xml:space="preserve">Le Monde's coverage of Dignitas Infinita highlighted the Vatican's wider attempt to address gender identity, sexuality and related questions within its doctrine. Yet legal protection and theological agreement aren't identical. A school can disagree with a student's understanding of gender while still taking harassment, threats and discrimination seriously. </w:t>
      </w:r>
      <w:hyperlink r:id="rId14">
        <w:r>
          <w:rPr>
            <w:color w:val="0000EE"/>
            <w:u w:val="single"/>
          </w:rPr>
          <w:t>[4]</w:t>
        </w:r>
      </w:hyperlink>
      <w:r/>
    </w:p>
    <w:p>
      <w:pPr>
        <w:pStyle w:val="Heading2"/>
      </w:pPr>
      <w:r>
        <w:t>What students need from schools now</w:t>
      </w:r>
      <w:r/>
    </w:p>
    <w:p>
      <w:r/>
      <w:r>
        <w:t>The most useful response is practical. Schools should make reporting routes easy to find, explain who handles complaints and ensure students aren't forced to navigate a maze of forms and meetings while distressed. Staff also need training that distinguishes protected expression from targeted harassment, threats or unequal treatment.</w:t>
      </w:r>
      <w:r/>
    </w:p>
    <w:p>
      <w:r/>
      <w:r>
        <w:t>Families can ask schools which Title IX procedures are currently in force, how complaints are investigated and whether students can access a trusted safeguarding lead or counsellor. Those questions aren't confrontational. They're basic checks on whether a school is prepared when a pupil needs help.</w:t>
      </w:r>
      <w:r/>
    </w:p>
    <w:p>
      <w:r/>
      <w:r>
        <w:t xml:space="preserve">The legal landscape remains unsettled. AP News and Axios have both reported on the continuing battles over Title IX and LGBTQ+ student protections, including disputes over which rules can operate in different parts of the United States. For students, that patchwork can be confusing; for schools, it makes clear communication even more important. </w:t>
      </w:r>
      <w:hyperlink r:id="rId10">
        <w:r>
          <w:rPr>
            <w:color w:val="0000EE"/>
            <w:u w:val="single"/>
          </w:rPr>
          <w:t>[6]</w:t>
        </w:r>
      </w:hyperlink>
      <w:r>
        <w:t xml:space="preserve"> </w:t>
      </w:r>
      <w:hyperlink r:id="rId9">
        <w:r>
          <w:rPr>
            <w:color w:val="0000EE"/>
            <w:u w:val="single"/>
          </w:rPr>
          <w:t>[7]</w:t>
        </w:r>
      </w:hyperlink>
      <w:r/>
    </w:p>
    <w:p>
      <w:pPr>
        <w:pStyle w:val="Heading2"/>
      </w:pPr>
      <w:r>
        <w:t>Dignity should not disappear into a policy debate</w:t>
      </w:r>
      <w:r/>
    </w:p>
    <w:p>
      <w:r/>
      <w:r>
        <w:t>The sharpest insight is also the simplest: people live with the consequences of policy changes long after the headlines move on. A transgender pupil who hesitates before reporting abuse may not experience the rollback as a technical adjustment. They may experience it as a warning that the institution is less willing to see them.</w:t>
      </w:r>
      <w:r/>
    </w:p>
    <w:p>
      <w:r/>
      <w:r>
        <w:t>Catholic teaching on the human person and Catholic social concern for the vulnerable can sit in tension, but that tension is worth facing rather than smoothing away. The question isn't whether doctrine must be abandoned. It's whether disagreement can coexist with protection, listening and a refusal to leave vulnerable students without meaningful support.</w:t>
      </w:r>
      <w:r/>
    </w:p>
    <w:p>
      <w:r/>
      <w:r>
        <w:t>That standard matters beyond Catholic schools or US campuses. Every education system needs rules that are clear enough to use, fair enough to trust and strong enough to protect students when power is uneven.</w:t>
      </w:r>
      <w:r/>
    </w:p>
    <w:p>
      <w:r/>
      <w:r>
        <w:t>It's a small but vital principle: disagreement should never make a student's safety negotiable.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[6]</w:t>
        </w:r>
      </w:hyperlink>
      <w:r>
        <w:t xml:space="preserve">, </w:t>
      </w:r>
      <w:hyperlink r:id="rId9">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[2]</w:t>
        </w:r>
      </w:hyperlink>
      <w:r>
        <w:t xml:space="preserve">- Paragraph 4: </w:t>
      </w:r>
      <w:hyperlink r:id="rId13">
        <w:r>
          <w:rPr>
            <w:color w:val="0000EE"/>
            <w:u w:val="single"/>
          </w:rPr>
          <w:t>[5]</w:t>
        </w:r>
      </w:hyperlink>
      <w:r>
        <w:t xml:space="preserve">- Paragraph 5: </w:t>
      </w:r>
      <w:hyperlink r:id="rId14">
        <w:r>
          <w:rPr>
            <w:color w:val="0000EE"/>
            <w:u w:val="single"/>
          </w:rPr>
          <w:t>[4]</w:t>
        </w:r>
      </w:hyperlink>
      <w:r>
        <w:t xml:space="preserve">- Paragraph 6: </w:t>
      </w:r>
      <w:hyperlink r:id="rId10">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https://outreach.faith/2026/10/as-title-ix-protections-roll-back-catholic-social-teaching-calls-us-to-protect-the-vulnerable/</w:t>
        </w:r>
      </w:hyperlink>
      <w:r>
        <w:t xml:space="preserve"> - Please view link - unable to able to access data</w:t>
      </w:r>
      <w:r/>
    </w:p>
    <w:p>
      <w:pPr>
        <w:pStyle w:val="ListNumber"/>
        <w:spacing w:line="240" w:lineRule="auto"/>
        <w:ind w:left="720"/>
      </w:pPr>
      <w:r/>
      <w:hyperlink r:id="rId12">
        <w:r>
          <w:rPr>
            <w:color w:val="0000EE"/>
            <w:u w:val="single"/>
          </w:rPr>
          <w:t>https://www.vaticannews.va/en/church/news/2024-04/cardinal-gregory-sees-dignitas-infinita-as-balanced-challengi.html</w:t>
        </w:r>
      </w:hyperlink>
      <w:r>
        <w:t xml:space="preserve"> - Cardinal Wilton Gregory, Archbishop of Washington, D.C., discusses the Vatican's 'Dignitas Infinita' document, describing it as a comprehensive summary of Church teaching on human dignity. He acknowledges the document addresses controversial issues and may challenge readers, but views this as a sign of its success. The document is rooted in Catholic moral and anthropological teachings, aiming to affirm human dignity and encourage reflection on various aspects of ecclesial and social life.</w:t>
      </w:r>
      <w:r/>
    </w:p>
    <w:p>
      <w:pPr>
        <w:pStyle w:val="ListNumber"/>
        <w:spacing w:line="240" w:lineRule="auto"/>
        <w:ind w:left="720"/>
      </w:pPr>
      <w:r/>
      <w:hyperlink r:id="rId11">
        <w:r>
          <w:rPr>
            <w:color w:val="0000EE"/>
            <w:u w:val="single"/>
          </w:rPr>
          <w:t>https://www.vatican.va/roman_curia/congregations/cfaith/documents/rc_ddf_doc_20240402_dignitas-infinita_en.html</w:t>
        </w:r>
      </w:hyperlink>
      <w:r>
        <w:t xml:space="preserve"> - The Vatican's 'Dignitas Infinita' document addresses contemporary moral issues, reaffirming the dignity of every individual and condemning practices like euthanasia, abortion, and surrogacy. It critiques gender theory, viewing it as a threat to human dignity, and emphasizes the importance of respecting sexual differences as part of God's creation. The document calls for a society that acknowledges and accepts these differences, rejecting ideologies that seek to erase them.</w:t>
      </w:r>
      <w:r/>
    </w:p>
    <w:p>
      <w:pPr>
        <w:pStyle w:val="ListNumber"/>
        <w:spacing w:line="240" w:lineRule="auto"/>
        <w:ind w:left="720"/>
      </w:pPr>
      <w:r/>
      <w:hyperlink r:id="rId14">
        <w:r>
          <w:rPr>
            <w:color w:val="0000EE"/>
            <w:u w:val="single"/>
          </w:rPr>
          <w:t>https://www.lemonde.fr/en/international/article/2024/04/09/gender-theory-surrogacy-trans-identity-lgbtq-issues-vatican-updates-the-catholic-church-s-doctrine_6667861_4.html</w:t>
        </w:r>
      </w:hyperlink>
      <w:r>
        <w:t xml:space="preserve"> - The Vatican's 'Dignitas Infinita' document, released on April 8, 2024, updates the Church's teachings on contemporary moral issues. It reaffirms traditional stances against abortion, euthanasia, and surrogacy, while explicitly condemning the criminalization of homosexuality and certain aspects of gender ideology and sex-change procedures. The document seeks to balance traditional Catholic teachings with a more inclusive approach, aligning moral and social justice issues under the umbrella of human dignity.</w:t>
      </w:r>
      <w:r/>
    </w:p>
    <w:p>
      <w:pPr>
        <w:pStyle w:val="ListNumber"/>
        <w:spacing w:line="240" w:lineRule="auto"/>
        <w:ind w:left="720"/>
      </w:pPr>
      <w:r/>
      <w:hyperlink r:id="rId13">
        <w:r>
          <w:rPr>
            <w:color w:val="0000EE"/>
            <w:u w:val="single"/>
          </w:rPr>
          <w:t>https://www.axios.com/2023/11/09/vatican-transgender-catholic-baptism-godparents</w:t>
        </w:r>
      </w:hyperlink>
      <w:r>
        <w:t xml:space="preserve"> - The Vatican has officially stated that transgender individuals can be baptized into the Catholic Church and can serve as godparents. This decision, approved by Pope Francis on October 31, 2023, reflects the Pope’s broader efforts to embrace marginalized groups. While maintaining traditional doctrine on same-sex unions, the Vatican's stance marks a notable development in the Church's approach to LGBTQ+ inclusion.</w:t>
      </w:r>
      <w:r/>
    </w:p>
    <w:p>
      <w:pPr>
        <w:pStyle w:val="ListNumber"/>
        <w:spacing w:line="240" w:lineRule="auto"/>
        <w:ind w:left="720"/>
      </w:pPr>
      <w:r/>
      <w:hyperlink r:id="rId10">
        <w:r>
          <w:rPr>
            <w:color w:val="0000EE"/>
            <w:u w:val="single"/>
          </w:rPr>
          <w:t>https://www.apnews.com/article/3f84d8eb97f045b0cfb0ec1efa4e614e</w:t>
        </w:r>
      </w:hyperlink>
      <w:r>
        <w:t xml:space="preserve"> - The Vatican's 'Infinite Dignity' document condemns gender-affirming surgeries, surrogacy, and gender theory as violations of human dignity, equating them with abortion and euthanasia. Approved by Pope Francis on March 25, 2024, the declaration reinforces the Church’s opposition to the notion that one's biological sex can change, asserting that God created men and women with fixed, complementary roles. The document has drawn criticism from LGBTQ+ advocates and Catholic theologians.</w:t>
      </w:r>
      <w:r/>
    </w:p>
    <w:p>
      <w:pPr>
        <w:pStyle w:val="ListNumber"/>
        <w:spacing w:line="240" w:lineRule="auto"/>
        <w:ind w:left="720"/>
      </w:pPr>
      <w:r/>
      <w:hyperlink r:id="rId9">
        <w:r>
          <w:rPr>
            <w:color w:val="0000EE"/>
            <w:u w:val="single"/>
          </w:rPr>
          <w:t>https://www.axios.com/2024/08/16/title-ix-supreme-court-lgbtq-students</w:t>
        </w:r>
      </w:hyperlink>
      <w:r>
        <w:t xml:space="preserve"> - The U.S. Supreme Court has denied an emergency request from the Department of Justice to implement updated federal rules expanding Title IX protections to include LGBTQ+ students. This 5-4 decision blocks the Biden administration's efforts to broaden the 1972 civil rights law, which prohibits sex-based discrimination in education, to also cover sexual orientation, gender identity, sex stereotypes, and sex characteristics. The new protections under Title IX will not take effect for now.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ios.com/2024/08/16/title-ix-supreme-court-lgbtq-students" TargetMode="External"/><Relationship Id="rId10" Type="http://schemas.openxmlformats.org/officeDocument/2006/relationships/hyperlink" Target="https://www.apnews.com/article/3f84d8eb97f045b0cfb0ec1efa4e614e" TargetMode="External"/><Relationship Id="rId11" Type="http://schemas.openxmlformats.org/officeDocument/2006/relationships/hyperlink" Target="https://www.vatican.va/roman_curia/congregations/cfaith/documents/rc_ddf_doc_20240402_dignitas-infinita_en.html" TargetMode="External"/><Relationship Id="rId12" Type="http://schemas.openxmlformats.org/officeDocument/2006/relationships/hyperlink" Target="https://www.vaticannews.va/en/church/news/2024-04/cardinal-gregory-sees-dignitas-infinita-as-balanced-challengi.html" TargetMode="External"/><Relationship Id="rId13" Type="http://schemas.openxmlformats.org/officeDocument/2006/relationships/hyperlink" Target="https://www.axios.com/2023/11/09/vatican-transgender-catholic-baptism-godparents" TargetMode="External"/><Relationship Id="rId14" Type="http://schemas.openxmlformats.org/officeDocument/2006/relationships/hyperlink" Target="https://www.lemonde.fr/en/international/article/2024/04/09/gender-theory-surrogacy-trans-identity-lgbtq-issues-vatican-updates-the-catholic-church-s-doctrine_6667861_4.html" TargetMode="External"/><Relationship Id="rId15" Type="http://schemas.openxmlformats.org/officeDocument/2006/relationships/hyperlink" Target="https://outreach.faith/2026/10/as-title-ix-protections-roll-back-catholic-social-teaching-calls-us-to-protect-the-vulnerab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